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59" w:rsidRDefault="00F41859" w:rsidP="000D23D4">
      <w:pPr>
        <w:jc w:val="center"/>
        <w:rPr>
          <w:b/>
          <w:sz w:val="32"/>
          <w:u w:val="single"/>
        </w:rPr>
      </w:pPr>
      <w:r>
        <w:rPr>
          <w:b/>
          <w:sz w:val="32"/>
          <w:u w:val="single"/>
        </w:rPr>
        <w:t>A Level German Year 2</w:t>
      </w:r>
    </w:p>
    <w:p w:rsidR="005141E2" w:rsidRPr="0054246E" w:rsidRDefault="000D23D4" w:rsidP="000D23D4">
      <w:pPr>
        <w:jc w:val="center"/>
        <w:rPr>
          <w:b/>
          <w:sz w:val="32"/>
          <w:u w:val="single"/>
        </w:rPr>
      </w:pPr>
      <w:r w:rsidRPr="0054246E">
        <w:rPr>
          <w:b/>
          <w:sz w:val="32"/>
          <w:u w:val="single"/>
        </w:rPr>
        <w:t>Multiculturalism in German-speaking society</w:t>
      </w:r>
    </w:p>
    <w:p w:rsidR="000D23D4" w:rsidRPr="00F52793" w:rsidRDefault="000D23D4" w:rsidP="00F52793">
      <w:pPr>
        <w:pStyle w:val="ListParagraph"/>
        <w:numPr>
          <w:ilvl w:val="0"/>
          <w:numId w:val="4"/>
        </w:numPr>
        <w:rPr>
          <w:b/>
          <w:sz w:val="32"/>
          <w:u w:val="single"/>
          <w:lang w:val="de-DE"/>
        </w:rPr>
      </w:pPr>
      <w:r w:rsidRPr="00F52793">
        <w:rPr>
          <w:b/>
          <w:sz w:val="32"/>
          <w:u w:val="single"/>
          <w:lang w:val="de-DE"/>
        </w:rPr>
        <w:t>Einwanderung</w:t>
      </w:r>
    </w:p>
    <w:p w:rsidR="000D23D4" w:rsidRPr="0054246E" w:rsidRDefault="00023454" w:rsidP="0088548E">
      <w:pPr>
        <w:pStyle w:val="NoSpacing"/>
        <w:numPr>
          <w:ilvl w:val="0"/>
          <w:numId w:val="1"/>
        </w:numPr>
        <w:rPr>
          <w:sz w:val="24"/>
          <w:lang w:val="de-DE"/>
        </w:rPr>
      </w:pPr>
      <w:r w:rsidRPr="0054246E">
        <w:rPr>
          <w:sz w:val="24"/>
          <w:lang w:val="de-DE"/>
        </w:rPr>
        <w:t>Gründe für Einwanderun</w:t>
      </w:r>
      <w:r w:rsidR="0088548E" w:rsidRPr="0054246E">
        <w:rPr>
          <w:sz w:val="24"/>
          <w:lang w:val="de-DE"/>
        </w:rPr>
        <w:t xml:space="preserve">g: Krieg, Furcht, Armut, Hunger; politische, religiöse oder rassitsche </w:t>
      </w:r>
      <w:r w:rsidRPr="0054246E">
        <w:rPr>
          <w:sz w:val="24"/>
          <w:lang w:val="de-DE"/>
        </w:rPr>
        <w:t xml:space="preserve"> Verfolgung, Arbeitslosigkeit</w:t>
      </w:r>
      <w:r w:rsidR="0088548E" w:rsidRPr="0054246E">
        <w:rPr>
          <w:sz w:val="24"/>
          <w:lang w:val="de-DE"/>
        </w:rPr>
        <w:t>, schlechte ökonomische Bedingungen</w:t>
      </w:r>
      <w:r w:rsidR="0005717D" w:rsidRPr="0054246E">
        <w:rPr>
          <w:sz w:val="24"/>
          <w:lang w:val="de-DE"/>
        </w:rPr>
        <w:t>, Umwelt/Naturkatastrophen</w:t>
      </w:r>
      <w:r w:rsidR="002C602F">
        <w:rPr>
          <w:sz w:val="24"/>
          <w:lang w:val="de-DE"/>
        </w:rPr>
        <w:t>, fehlende Bildungschancen</w:t>
      </w:r>
    </w:p>
    <w:p w:rsidR="00023454" w:rsidRPr="0054246E" w:rsidRDefault="00023454" w:rsidP="00023454">
      <w:pPr>
        <w:pStyle w:val="NoSpacing"/>
        <w:numPr>
          <w:ilvl w:val="0"/>
          <w:numId w:val="1"/>
        </w:numPr>
        <w:rPr>
          <w:sz w:val="24"/>
          <w:lang w:val="de-DE"/>
        </w:rPr>
      </w:pPr>
      <w:r w:rsidRPr="0054246E">
        <w:rPr>
          <w:sz w:val="24"/>
          <w:lang w:val="de-DE"/>
        </w:rPr>
        <w:t xml:space="preserve">Leute verlassen ihre Heimat </w:t>
      </w:r>
      <w:r w:rsidRPr="0054246E">
        <w:rPr>
          <w:b/>
          <w:sz w:val="24"/>
          <w:lang w:val="de-DE"/>
        </w:rPr>
        <w:t>auf der Suche nach einem besseren Leben</w:t>
      </w:r>
    </w:p>
    <w:p w:rsidR="001D1847" w:rsidRPr="0054246E" w:rsidRDefault="001D1847" w:rsidP="00023454">
      <w:pPr>
        <w:pStyle w:val="NoSpacing"/>
        <w:numPr>
          <w:ilvl w:val="0"/>
          <w:numId w:val="1"/>
        </w:numPr>
        <w:rPr>
          <w:sz w:val="24"/>
          <w:lang w:val="de-DE"/>
        </w:rPr>
      </w:pPr>
      <w:r w:rsidRPr="0054246E">
        <w:rPr>
          <w:sz w:val="24"/>
          <w:lang w:val="de-DE"/>
        </w:rPr>
        <w:t>Gastarbeiter haben einen enormen Beitrag bei dem Wiederaufbau Deutschlands geleistet</w:t>
      </w:r>
    </w:p>
    <w:p w:rsidR="001D1847" w:rsidRPr="00AE36D0" w:rsidRDefault="001D1847" w:rsidP="001D1847">
      <w:pPr>
        <w:pStyle w:val="NoSpacing"/>
        <w:numPr>
          <w:ilvl w:val="0"/>
          <w:numId w:val="1"/>
        </w:numPr>
        <w:rPr>
          <w:b/>
          <w:sz w:val="24"/>
          <w:lang w:val="de-DE"/>
        </w:rPr>
      </w:pPr>
      <w:r w:rsidRPr="0054246E">
        <w:rPr>
          <w:sz w:val="24"/>
          <w:lang w:val="de-DE"/>
        </w:rPr>
        <w:t xml:space="preserve">Es kann Arbeitsplatzkrise lösen und die Kultur eines Landes </w:t>
      </w:r>
      <w:r w:rsidRPr="00AE36D0">
        <w:rPr>
          <w:b/>
          <w:sz w:val="24"/>
          <w:lang w:val="de-DE"/>
        </w:rPr>
        <w:t>bereichern</w:t>
      </w:r>
      <w:r w:rsidR="00AE36D0">
        <w:rPr>
          <w:b/>
          <w:sz w:val="24"/>
          <w:lang w:val="de-DE"/>
        </w:rPr>
        <w:t xml:space="preserve"> (enrich)</w:t>
      </w:r>
    </w:p>
    <w:p w:rsidR="00114877" w:rsidRPr="0054246E" w:rsidRDefault="00114877" w:rsidP="00114877">
      <w:pPr>
        <w:pStyle w:val="NoSpacing"/>
        <w:numPr>
          <w:ilvl w:val="0"/>
          <w:numId w:val="1"/>
        </w:numPr>
        <w:rPr>
          <w:i/>
          <w:sz w:val="24"/>
          <w:lang w:val="de-DE"/>
        </w:rPr>
      </w:pPr>
      <w:r w:rsidRPr="0054246E">
        <w:rPr>
          <w:i/>
          <w:sz w:val="24"/>
          <w:lang w:val="de-DE"/>
        </w:rPr>
        <w:t xml:space="preserve">Seit 2015 gibt es 11 Millionen Einwanderer in Deutschland – 14% der Bevölkerung </w:t>
      </w:r>
    </w:p>
    <w:p w:rsidR="00A5760C" w:rsidRPr="0054246E" w:rsidRDefault="00A5760C" w:rsidP="00A5760C">
      <w:pPr>
        <w:pStyle w:val="NoSpacing"/>
        <w:numPr>
          <w:ilvl w:val="0"/>
          <w:numId w:val="1"/>
        </w:numPr>
        <w:rPr>
          <w:i/>
          <w:sz w:val="24"/>
          <w:lang w:val="de-DE"/>
        </w:rPr>
      </w:pPr>
      <w:r w:rsidRPr="0054246E">
        <w:rPr>
          <w:i/>
          <w:sz w:val="24"/>
          <w:lang w:val="de-DE"/>
        </w:rPr>
        <w:t>15% der österreichischen Bevölkerung ist im Ausland geboren</w:t>
      </w:r>
    </w:p>
    <w:p w:rsidR="00A5760C" w:rsidRDefault="00C576AB" w:rsidP="00C576AB">
      <w:pPr>
        <w:pStyle w:val="NoSpacing"/>
        <w:numPr>
          <w:ilvl w:val="0"/>
          <w:numId w:val="1"/>
        </w:numPr>
        <w:rPr>
          <w:i/>
          <w:sz w:val="24"/>
          <w:lang w:val="de-DE"/>
        </w:rPr>
      </w:pPr>
      <w:r w:rsidRPr="0054246E">
        <w:rPr>
          <w:i/>
          <w:sz w:val="24"/>
          <w:lang w:val="de-DE"/>
        </w:rPr>
        <w:t>Der Ausländeranteil ist 25% der Bevölkerung in der Schweiz</w:t>
      </w:r>
    </w:p>
    <w:p w:rsidR="00660C70" w:rsidRPr="009029E2" w:rsidRDefault="00660C70" w:rsidP="00660C70">
      <w:pPr>
        <w:pStyle w:val="NoSpacing"/>
        <w:numPr>
          <w:ilvl w:val="0"/>
          <w:numId w:val="1"/>
        </w:numPr>
        <w:rPr>
          <w:i/>
          <w:sz w:val="24"/>
          <w:lang w:val="de-DE"/>
        </w:rPr>
      </w:pPr>
      <w:r>
        <w:rPr>
          <w:sz w:val="24"/>
          <w:lang w:val="de-DE"/>
        </w:rPr>
        <w:t>Menschen</w:t>
      </w:r>
      <w:r w:rsidR="001C1B9B">
        <w:rPr>
          <w:sz w:val="24"/>
          <w:lang w:val="de-DE"/>
        </w:rPr>
        <w:t xml:space="preserve"> mit Migrationshintergrund weisen</w:t>
      </w:r>
      <w:r>
        <w:rPr>
          <w:sz w:val="24"/>
          <w:lang w:val="de-DE"/>
        </w:rPr>
        <w:t xml:space="preserve"> eine </w:t>
      </w:r>
      <w:r w:rsidR="006247CD">
        <w:rPr>
          <w:sz w:val="24"/>
          <w:lang w:val="de-DE"/>
        </w:rPr>
        <w:t>h</w:t>
      </w:r>
      <w:r w:rsidRPr="00660C70">
        <w:rPr>
          <w:sz w:val="24"/>
          <w:lang w:val="de-DE"/>
        </w:rPr>
        <w:t>ö</w:t>
      </w:r>
      <w:r>
        <w:rPr>
          <w:sz w:val="24"/>
          <w:lang w:val="de-DE"/>
        </w:rPr>
        <w:t>here Geburtenrate auf</w:t>
      </w:r>
      <w:r w:rsidR="00052272">
        <w:rPr>
          <w:sz w:val="24"/>
          <w:lang w:val="de-DE"/>
        </w:rPr>
        <w:t xml:space="preserve"> = Vorteil</w:t>
      </w:r>
    </w:p>
    <w:p w:rsidR="009029E2" w:rsidRDefault="009029E2" w:rsidP="009029E2">
      <w:pPr>
        <w:pStyle w:val="NoSpacing"/>
        <w:numPr>
          <w:ilvl w:val="0"/>
          <w:numId w:val="1"/>
        </w:numPr>
        <w:rPr>
          <w:i/>
          <w:sz w:val="24"/>
          <w:lang w:val="de-DE"/>
        </w:rPr>
      </w:pPr>
      <w:r>
        <w:rPr>
          <w:i/>
          <w:sz w:val="24"/>
          <w:lang w:val="de-DE"/>
        </w:rPr>
        <w:t>Ein F</w:t>
      </w:r>
      <w:r w:rsidRPr="009029E2">
        <w:rPr>
          <w:i/>
          <w:sz w:val="24"/>
          <w:lang w:val="de-DE"/>
        </w:rPr>
        <w:t>ü</w:t>
      </w:r>
      <w:r>
        <w:rPr>
          <w:i/>
          <w:sz w:val="24"/>
          <w:lang w:val="de-DE"/>
        </w:rPr>
        <w:t>nftel aller Deutschen verf</w:t>
      </w:r>
      <w:r w:rsidRPr="009029E2">
        <w:rPr>
          <w:i/>
          <w:sz w:val="24"/>
          <w:lang w:val="de-DE"/>
        </w:rPr>
        <w:t>ü</w:t>
      </w:r>
      <w:r>
        <w:rPr>
          <w:i/>
          <w:sz w:val="24"/>
          <w:lang w:val="de-DE"/>
        </w:rPr>
        <w:t xml:space="preserve">gt </w:t>
      </w:r>
      <w:r w:rsidRPr="009029E2">
        <w:rPr>
          <w:i/>
          <w:sz w:val="24"/>
          <w:lang w:val="de-DE"/>
        </w:rPr>
        <w:t>ü</w:t>
      </w:r>
      <w:r>
        <w:rPr>
          <w:i/>
          <w:sz w:val="24"/>
          <w:lang w:val="de-DE"/>
        </w:rPr>
        <w:t>ber einen Migrationshintergrund</w:t>
      </w:r>
    </w:p>
    <w:p w:rsidR="00EB2B15" w:rsidRPr="00EB2B15" w:rsidRDefault="00EB2B15" w:rsidP="00EB2B15">
      <w:pPr>
        <w:pStyle w:val="NoSpacing"/>
        <w:numPr>
          <w:ilvl w:val="0"/>
          <w:numId w:val="1"/>
        </w:numPr>
        <w:rPr>
          <w:b/>
          <w:i/>
          <w:sz w:val="24"/>
          <w:lang w:val="de-DE"/>
        </w:rPr>
      </w:pPr>
      <w:r>
        <w:rPr>
          <w:sz w:val="24"/>
          <w:lang w:val="de-DE"/>
        </w:rPr>
        <w:t>Viele Zugewanderte haben die deutsche Staatsangeh</w:t>
      </w:r>
      <w:r w:rsidRPr="00EB2B15">
        <w:rPr>
          <w:sz w:val="24"/>
          <w:lang w:val="de-DE"/>
        </w:rPr>
        <w:t>ö</w:t>
      </w:r>
      <w:r>
        <w:rPr>
          <w:sz w:val="24"/>
          <w:lang w:val="de-DE"/>
        </w:rPr>
        <w:t xml:space="preserve">rigkeit </w:t>
      </w:r>
      <w:r w:rsidRPr="00EB2B15">
        <w:rPr>
          <w:b/>
          <w:sz w:val="24"/>
          <w:lang w:val="de-DE"/>
        </w:rPr>
        <w:t>erworben</w:t>
      </w:r>
      <w:r>
        <w:rPr>
          <w:b/>
          <w:sz w:val="24"/>
          <w:lang w:val="de-DE"/>
        </w:rPr>
        <w:t xml:space="preserve"> (acquired)</w:t>
      </w:r>
    </w:p>
    <w:p w:rsidR="00EB2B15" w:rsidRPr="00D91167" w:rsidRDefault="00D91167" w:rsidP="00EB2B15">
      <w:pPr>
        <w:pStyle w:val="NoSpacing"/>
        <w:numPr>
          <w:ilvl w:val="0"/>
          <w:numId w:val="1"/>
        </w:numPr>
        <w:rPr>
          <w:b/>
          <w:i/>
          <w:sz w:val="24"/>
          <w:lang w:val="de-DE"/>
        </w:rPr>
      </w:pPr>
      <w:r>
        <w:rPr>
          <w:sz w:val="24"/>
          <w:lang w:val="de-DE"/>
        </w:rPr>
        <w:t xml:space="preserve">Statistiken </w:t>
      </w:r>
      <w:r w:rsidRPr="00D91167">
        <w:rPr>
          <w:b/>
          <w:sz w:val="24"/>
          <w:lang w:val="de-DE"/>
        </w:rPr>
        <w:t xml:space="preserve">belegen </w:t>
      </w:r>
      <w:r>
        <w:rPr>
          <w:b/>
          <w:sz w:val="24"/>
          <w:lang w:val="de-DE"/>
        </w:rPr>
        <w:t>(prove)</w:t>
      </w:r>
      <w:r>
        <w:rPr>
          <w:sz w:val="24"/>
          <w:lang w:val="de-DE"/>
        </w:rPr>
        <w:t>, dass Zuwanderer oft benachteiligt sind</w:t>
      </w:r>
    </w:p>
    <w:p w:rsidR="00D91167" w:rsidRPr="00C11D6A" w:rsidRDefault="001C08F9" w:rsidP="00EB2B15">
      <w:pPr>
        <w:pStyle w:val="NoSpacing"/>
        <w:numPr>
          <w:ilvl w:val="0"/>
          <w:numId w:val="1"/>
        </w:numPr>
        <w:rPr>
          <w:b/>
          <w:i/>
          <w:sz w:val="24"/>
          <w:lang w:val="de-DE"/>
        </w:rPr>
      </w:pPr>
      <w:r>
        <w:rPr>
          <w:sz w:val="24"/>
          <w:lang w:val="de-DE"/>
        </w:rPr>
        <w:t xml:space="preserve">Sie </w:t>
      </w:r>
      <w:r>
        <w:rPr>
          <w:b/>
          <w:sz w:val="24"/>
          <w:lang w:val="de-DE"/>
        </w:rPr>
        <w:t xml:space="preserve">leiden (suffer) </w:t>
      </w:r>
      <w:r>
        <w:rPr>
          <w:sz w:val="24"/>
          <w:lang w:val="de-DE"/>
        </w:rPr>
        <w:t>unter fehlenden Bildungschancen</w:t>
      </w:r>
    </w:p>
    <w:p w:rsidR="00C11D6A" w:rsidRPr="0020576E" w:rsidRDefault="00C11D6A" w:rsidP="00AE39C2">
      <w:pPr>
        <w:pStyle w:val="NoSpacing"/>
        <w:numPr>
          <w:ilvl w:val="0"/>
          <w:numId w:val="1"/>
        </w:numPr>
        <w:rPr>
          <w:b/>
          <w:i/>
          <w:sz w:val="24"/>
          <w:lang w:val="de-DE"/>
        </w:rPr>
      </w:pPr>
      <w:r>
        <w:rPr>
          <w:sz w:val="24"/>
          <w:lang w:val="de-DE"/>
        </w:rPr>
        <w:t>Migration h</w:t>
      </w:r>
      <w:r w:rsidRPr="00C11D6A">
        <w:rPr>
          <w:sz w:val="24"/>
          <w:lang w:val="de-DE"/>
        </w:rPr>
        <w:t>ä</w:t>
      </w:r>
      <w:r>
        <w:rPr>
          <w:sz w:val="24"/>
          <w:lang w:val="de-DE"/>
        </w:rPr>
        <w:t xml:space="preserve">ngt mit Globalisierung </w:t>
      </w:r>
      <w:r w:rsidRPr="00C11D6A">
        <w:rPr>
          <w:b/>
          <w:sz w:val="24"/>
          <w:lang w:val="de-DE"/>
        </w:rPr>
        <w:t>eng</w:t>
      </w:r>
      <w:r>
        <w:rPr>
          <w:sz w:val="24"/>
          <w:lang w:val="de-DE"/>
        </w:rPr>
        <w:t xml:space="preserve"> </w:t>
      </w:r>
      <w:r>
        <w:rPr>
          <w:b/>
          <w:sz w:val="24"/>
          <w:lang w:val="de-DE"/>
        </w:rPr>
        <w:t>(closely)</w:t>
      </w:r>
      <w:r>
        <w:rPr>
          <w:sz w:val="24"/>
          <w:lang w:val="de-DE"/>
        </w:rPr>
        <w:t xml:space="preserve"> zusammen </w:t>
      </w:r>
      <w:r w:rsidR="00AE39C2">
        <w:rPr>
          <w:b/>
          <w:sz w:val="24"/>
          <w:lang w:val="de-DE"/>
        </w:rPr>
        <w:t>(</w:t>
      </w:r>
      <w:r w:rsidR="00AE39C2" w:rsidRPr="00AE39C2">
        <w:rPr>
          <w:b/>
          <w:sz w:val="24"/>
          <w:lang w:val="de-DE"/>
        </w:rPr>
        <w:t>zusammenhängen</w:t>
      </w:r>
      <w:r w:rsidR="00AE39C2">
        <w:rPr>
          <w:b/>
          <w:sz w:val="24"/>
          <w:lang w:val="de-DE"/>
        </w:rPr>
        <w:t xml:space="preserve"> – correlate, associate)</w:t>
      </w:r>
    </w:p>
    <w:p w:rsidR="0020576E" w:rsidRPr="00EA6A6F" w:rsidRDefault="00C365AC" w:rsidP="00AE39C2">
      <w:pPr>
        <w:pStyle w:val="NoSpacing"/>
        <w:numPr>
          <w:ilvl w:val="0"/>
          <w:numId w:val="1"/>
        </w:numPr>
        <w:rPr>
          <w:b/>
          <w:i/>
          <w:sz w:val="24"/>
          <w:lang w:val="de-DE"/>
        </w:rPr>
      </w:pPr>
      <w:r>
        <w:rPr>
          <w:sz w:val="24"/>
          <w:lang w:val="de-DE"/>
        </w:rPr>
        <w:t>Viele Einwanderer sind entweder Studenten oder haben gute Qualifikationen</w:t>
      </w:r>
    </w:p>
    <w:p w:rsidR="00EA6A6F" w:rsidRPr="00D50BFD" w:rsidRDefault="005A4737" w:rsidP="005A4737">
      <w:pPr>
        <w:pStyle w:val="NoSpacing"/>
        <w:numPr>
          <w:ilvl w:val="0"/>
          <w:numId w:val="1"/>
        </w:numPr>
        <w:rPr>
          <w:b/>
          <w:i/>
          <w:sz w:val="24"/>
          <w:lang w:val="de-DE"/>
        </w:rPr>
      </w:pPr>
      <w:r>
        <w:rPr>
          <w:sz w:val="24"/>
          <w:lang w:val="de-DE"/>
        </w:rPr>
        <w:t>Deutschland muss immer mehr alte Menschen versogen, also Einwanderer k</w:t>
      </w:r>
      <w:r w:rsidRPr="005A4737">
        <w:rPr>
          <w:sz w:val="24"/>
          <w:lang w:val="de-DE"/>
        </w:rPr>
        <w:t>ö</w:t>
      </w:r>
      <w:r>
        <w:rPr>
          <w:sz w:val="24"/>
          <w:lang w:val="de-DE"/>
        </w:rPr>
        <w:t xml:space="preserve">nnen den Pfleger- und </w:t>
      </w:r>
      <w:r w:rsidRPr="005A4737">
        <w:rPr>
          <w:sz w:val="24"/>
          <w:lang w:val="de-DE"/>
        </w:rPr>
        <w:t>Ä</w:t>
      </w:r>
      <w:r w:rsidR="009834B2">
        <w:rPr>
          <w:sz w:val="24"/>
          <w:lang w:val="de-DE"/>
        </w:rPr>
        <w:t xml:space="preserve">rztmangel </w:t>
      </w:r>
      <w:r w:rsidR="009834B2" w:rsidRPr="009834B2">
        <w:rPr>
          <w:b/>
          <w:sz w:val="24"/>
          <w:lang w:val="de-DE"/>
        </w:rPr>
        <w:t>auffangen (rescue, pick up)</w:t>
      </w:r>
    </w:p>
    <w:p w:rsidR="00D50BFD" w:rsidRPr="00FD1B24" w:rsidRDefault="00D50BFD" w:rsidP="005A4737">
      <w:pPr>
        <w:pStyle w:val="NoSpacing"/>
        <w:numPr>
          <w:ilvl w:val="0"/>
          <w:numId w:val="1"/>
        </w:numPr>
        <w:rPr>
          <w:b/>
          <w:i/>
          <w:sz w:val="24"/>
          <w:lang w:val="de-DE"/>
        </w:rPr>
      </w:pPr>
      <w:r>
        <w:rPr>
          <w:i/>
          <w:sz w:val="24"/>
          <w:lang w:val="de-DE"/>
        </w:rPr>
        <w:t xml:space="preserve">Das Durchschnitssalter eines Zuwanderers liegt </w:t>
      </w:r>
      <w:r w:rsidRPr="00D50BFD">
        <w:rPr>
          <w:b/>
          <w:i/>
          <w:sz w:val="24"/>
          <w:lang w:val="de-DE"/>
        </w:rPr>
        <w:t>derzeit (currently)</w:t>
      </w:r>
      <w:r>
        <w:rPr>
          <w:i/>
          <w:sz w:val="24"/>
          <w:lang w:val="de-DE"/>
        </w:rPr>
        <w:t xml:space="preserve"> bei 28 Jahren</w:t>
      </w:r>
    </w:p>
    <w:p w:rsidR="00FD1B24" w:rsidRPr="00EC4E8D" w:rsidRDefault="00FD1B24" w:rsidP="005A4737">
      <w:pPr>
        <w:pStyle w:val="NoSpacing"/>
        <w:numPr>
          <w:ilvl w:val="0"/>
          <w:numId w:val="1"/>
        </w:numPr>
        <w:rPr>
          <w:b/>
          <w:i/>
          <w:sz w:val="24"/>
          <w:lang w:val="de-DE"/>
        </w:rPr>
      </w:pPr>
      <w:r>
        <w:rPr>
          <w:sz w:val="24"/>
          <w:lang w:val="de-DE"/>
        </w:rPr>
        <w:t>Die meisten Migraten nehmen keine Sozialversicherung in Anspruch</w:t>
      </w:r>
    </w:p>
    <w:p w:rsidR="00EC4E8D" w:rsidRPr="000D371F" w:rsidRDefault="00EC4E8D" w:rsidP="00EC4E8D">
      <w:pPr>
        <w:pStyle w:val="NoSpacing"/>
        <w:numPr>
          <w:ilvl w:val="0"/>
          <w:numId w:val="1"/>
        </w:numPr>
        <w:rPr>
          <w:b/>
          <w:i/>
          <w:sz w:val="24"/>
          <w:lang w:val="de-DE"/>
        </w:rPr>
      </w:pPr>
      <w:r>
        <w:rPr>
          <w:sz w:val="24"/>
          <w:lang w:val="de-DE"/>
        </w:rPr>
        <w:t>Traditionelle Einwanderungsl</w:t>
      </w:r>
      <w:r w:rsidRPr="00EC4E8D">
        <w:rPr>
          <w:sz w:val="24"/>
          <w:lang w:val="de-DE"/>
        </w:rPr>
        <w:t>ä</w:t>
      </w:r>
      <w:r>
        <w:rPr>
          <w:sz w:val="24"/>
          <w:lang w:val="de-DE"/>
        </w:rPr>
        <w:t xml:space="preserve">nder </w:t>
      </w:r>
      <w:r w:rsidRPr="00EC4E8D">
        <w:rPr>
          <w:b/>
          <w:sz w:val="24"/>
          <w:lang w:val="de-DE"/>
        </w:rPr>
        <w:t>schneiden</w:t>
      </w:r>
      <w:r>
        <w:rPr>
          <w:sz w:val="24"/>
          <w:lang w:val="de-DE"/>
        </w:rPr>
        <w:t xml:space="preserve"> </w:t>
      </w:r>
      <w:r w:rsidRPr="00EC4E8D">
        <w:rPr>
          <w:sz w:val="24"/>
          <w:lang w:val="de-DE"/>
        </w:rPr>
        <w:t>regelmäßig</w:t>
      </w:r>
      <w:r>
        <w:rPr>
          <w:sz w:val="24"/>
          <w:lang w:val="de-DE"/>
        </w:rPr>
        <w:t xml:space="preserve"> gut </w:t>
      </w:r>
      <w:r w:rsidRPr="00EC4E8D">
        <w:rPr>
          <w:b/>
          <w:sz w:val="24"/>
          <w:lang w:val="de-DE"/>
        </w:rPr>
        <w:t xml:space="preserve">ab </w:t>
      </w:r>
      <w:r>
        <w:rPr>
          <w:b/>
          <w:sz w:val="24"/>
          <w:lang w:val="de-DE"/>
        </w:rPr>
        <w:t>(perform)</w:t>
      </w:r>
    </w:p>
    <w:p w:rsidR="000D371F" w:rsidRPr="008871CE" w:rsidRDefault="008871CE" w:rsidP="00EC4E8D">
      <w:pPr>
        <w:pStyle w:val="NoSpacing"/>
        <w:numPr>
          <w:ilvl w:val="0"/>
          <w:numId w:val="1"/>
        </w:numPr>
        <w:rPr>
          <w:b/>
          <w:i/>
          <w:sz w:val="24"/>
          <w:lang w:val="de-DE"/>
        </w:rPr>
      </w:pPr>
      <w:r>
        <w:rPr>
          <w:sz w:val="24"/>
          <w:lang w:val="de-DE"/>
        </w:rPr>
        <w:t xml:space="preserve">Der Land </w:t>
      </w:r>
      <w:r w:rsidR="006758F2">
        <w:rPr>
          <w:b/>
          <w:sz w:val="24"/>
          <w:lang w:val="de-DE"/>
        </w:rPr>
        <w:t>bietet</w:t>
      </w:r>
      <w:r>
        <w:rPr>
          <w:sz w:val="24"/>
          <w:lang w:val="de-DE"/>
        </w:rPr>
        <w:t xml:space="preserve"> den Migraten viel </w:t>
      </w:r>
      <w:r>
        <w:rPr>
          <w:b/>
          <w:sz w:val="24"/>
          <w:lang w:val="de-DE"/>
        </w:rPr>
        <w:t>an (anbieten – to offer)</w:t>
      </w:r>
    </w:p>
    <w:p w:rsidR="00023454" w:rsidRPr="0054246E" w:rsidRDefault="00023454" w:rsidP="00023454">
      <w:pPr>
        <w:pStyle w:val="NoSpacing"/>
        <w:rPr>
          <w:sz w:val="24"/>
          <w:lang w:val="de-DE"/>
        </w:rPr>
      </w:pPr>
    </w:p>
    <w:p w:rsidR="00023454" w:rsidRPr="0054246E" w:rsidRDefault="00023454" w:rsidP="00023454">
      <w:pPr>
        <w:pStyle w:val="NoSpacing"/>
        <w:rPr>
          <w:sz w:val="24"/>
          <w:lang w:val="de-DE"/>
        </w:rPr>
      </w:pPr>
    </w:p>
    <w:p w:rsidR="000D23D4" w:rsidRPr="00F52793" w:rsidRDefault="00F92178" w:rsidP="00F52793">
      <w:pPr>
        <w:pStyle w:val="ListParagraph"/>
        <w:numPr>
          <w:ilvl w:val="0"/>
          <w:numId w:val="4"/>
        </w:numPr>
        <w:rPr>
          <w:b/>
          <w:sz w:val="32"/>
          <w:u w:val="single"/>
          <w:lang w:val="de-DE"/>
        </w:rPr>
      </w:pPr>
      <w:r w:rsidRPr="00F52793">
        <w:rPr>
          <w:b/>
          <w:sz w:val="32"/>
          <w:u w:val="single"/>
          <w:lang w:val="de-DE"/>
        </w:rPr>
        <w:t>Inte</w:t>
      </w:r>
      <w:r w:rsidR="000D23D4" w:rsidRPr="00F52793">
        <w:rPr>
          <w:b/>
          <w:sz w:val="32"/>
          <w:u w:val="single"/>
          <w:lang w:val="de-DE"/>
        </w:rPr>
        <w:t>gration</w:t>
      </w:r>
    </w:p>
    <w:p w:rsidR="000D23D4" w:rsidRPr="0052624A" w:rsidRDefault="00BB1414" w:rsidP="00BB1414">
      <w:pPr>
        <w:pStyle w:val="ListParagraph"/>
        <w:numPr>
          <w:ilvl w:val="0"/>
          <w:numId w:val="2"/>
        </w:numPr>
        <w:rPr>
          <w:b/>
          <w:sz w:val="24"/>
          <w:u w:val="single"/>
          <w:lang w:val="de-DE"/>
        </w:rPr>
      </w:pPr>
      <w:r>
        <w:rPr>
          <w:sz w:val="24"/>
          <w:lang w:val="de-DE"/>
        </w:rPr>
        <w:t>Hindernisse f</w:t>
      </w:r>
      <w:r w:rsidRPr="00BB1414">
        <w:rPr>
          <w:sz w:val="24"/>
          <w:lang w:val="de-DE"/>
        </w:rPr>
        <w:t>ü</w:t>
      </w:r>
      <w:r w:rsidR="00F92178">
        <w:rPr>
          <w:sz w:val="24"/>
          <w:lang w:val="de-DE"/>
        </w:rPr>
        <w:t>r die Inte</w:t>
      </w:r>
      <w:r>
        <w:rPr>
          <w:sz w:val="24"/>
          <w:lang w:val="de-DE"/>
        </w:rPr>
        <w:t xml:space="preserve">gration: </w:t>
      </w:r>
      <w:r w:rsidRPr="00BB1414">
        <w:rPr>
          <w:sz w:val="24"/>
          <w:lang w:val="de-DE"/>
        </w:rPr>
        <w:t>fehlende Sprachkenntnisse</w:t>
      </w:r>
      <w:r>
        <w:rPr>
          <w:sz w:val="24"/>
          <w:lang w:val="de-DE"/>
        </w:rPr>
        <w:t xml:space="preserve">, Rassismus und Vorurteile, </w:t>
      </w:r>
      <w:r w:rsidR="00037898">
        <w:rPr>
          <w:sz w:val="24"/>
          <w:lang w:val="de-DE"/>
        </w:rPr>
        <w:t>Ign</w:t>
      </w:r>
      <w:r w:rsidR="0052624A">
        <w:rPr>
          <w:sz w:val="24"/>
          <w:lang w:val="de-DE"/>
        </w:rPr>
        <w:t>oranz und Mangel der Offenheit</w:t>
      </w:r>
    </w:p>
    <w:p w:rsidR="0052624A" w:rsidRPr="008E7CF1" w:rsidRDefault="0052624A" w:rsidP="0052624A">
      <w:pPr>
        <w:pStyle w:val="ListParagraph"/>
        <w:numPr>
          <w:ilvl w:val="0"/>
          <w:numId w:val="2"/>
        </w:numPr>
        <w:rPr>
          <w:b/>
          <w:sz w:val="24"/>
          <w:u w:val="single"/>
          <w:lang w:val="de-DE"/>
        </w:rPr>
      </w:pPr>
      <w:r>
        <w:rPr>
          <w:sz w:val="24"/>
          <w:lang w:val="de-DE"/>
        </w:rPr>
        <w:t>Ma</w:t>
      </w:r>
      <w:r w:rsidRPr="0052624A">
        <w:rPr>
          <w:sz w:val="24"/>
          <w:lang w:val="de-DE"/>
        </w:rPr>
        <w:t>ß</w:t>
      </w:r>
      <w:r w:rsidR="00F92178">
        <w:rPr>
          <w:sz w:val="24"/>
          <w:lang w:val="de-DE"/>
        </w:rPr>
        <w:t>nahmen zur Inte</w:t>
      </w:r>
      <w:r w:rsidR="001808E1">
        <w:rPr>
          <w:sz w:val="24"/>
          <w:lang w:val="de-DE"/>
        </w:rPr>
        <w:t>gration: Sprachkurse, billinguale Informationsbrosch</w:t>
      </w:r>
      <w:r w:rsidR="001808E1" w:rsidRPr="00BB1414">
        <w:rPr>
          <w:sz w:val="24"/>
          <w:lang w:val="de-DE"/>
        </w:rPr>
        <w:t>ü</w:t>
      </w:r>
      <w:r w:rsidR="001808E1">
        <w:rPr>
          <w:sz w:val="24"/>
          <w:lang w:val="de-DE"/>
        </w:rPr>
        <w:t xml:space="preserve">ren, </w:t>
      </w:r>
      <w:r w:rsidR="00C96418">
        <w:rPr>
          <w:sz w:val="24"/>
          <w:lang w:val="de-DE"/>
        </w:rPr>
        <w:t>Kenntnis verschedener Kulturen</w:t>
      </w:r>
    </w:p>
    <w:p w:rsidR="008E7CF1" w:rsidRPr="008659A8" w:rsidRDefault="00AC040B" w:rsidP="00AC040B">
      <w:pPr>
        <w:pStyle w:val="ListParagraph"/>
        <w:numPr>
          <w:ilvl w:val="0"/>
          <w:numId w:val="2"/>
        </w:numPr>
        <w:rPr>
          <w:b/>
          <w:sz w:val="24"/>
          <w:u w:val="single"/>
          <w:lang w:val="de-DE"/>
        </w:rPr>
      </w:pPr>
      <w:r w:rsidRPr="00AC040B">
        <w:rPr>
          <w:b/>
          <w:sz w:val="24"/>
          <w:lang w:val="de-DE"/>
        </w:rPr>
        <w:t>Fü</w:t>
      </w:r>
      <w:r w:rsidR="00F92178">
        <w:rPr>
          <w:b/>
          <w:sz w:val="24"/>
          <w:lang w:val="de-DE"/>
        </w:rPr>
        <w:t>r eine erfolgreiche Inte</w:t>
      </w:r>
      <w:r w:rsidRPr="00AC040B">
        <w:rPr>
          <w:b/>
          <w:sz w:val="24"/>
          <w:lang w:val="de-DE"/>
        </w:rPr>
        <w:t>gration ist es nötig dass...</w:t>
      </w:r>
    </w:p>
    <w:p w:rsidR="008659A8" w:rsidRPr="00DE6E40" w:rsidRDefault="00683E80" w:rsidP="00683E80">
      <w:pPr>
        <w:pStyle w:val="ListParagraph"/>
        <w:numPr>
          <w:ilvl w:val="0"/>
          <w:numId w:val="2"/>
        </w:numPr>
        <w:rPr>
          <w:b/>
          <w:sz w:val="24"/>
          <w:u w:val="single"/>
          <w:lang w:val="de-DE"/>
        </w:rPr>
      </w:pPr>
      <w:r w:rsidRPr="00683E80">
        <w:rPr>
          <w:b/>
          <w:sz w:val="24"/>
          <w:lang w:val="de-DE"/>
        </w:rPr>
        <w:t>Das muss sich ändern, denn so kann es nicht weitergehen</w:t>
      </w:r>
    </w:p>
    <w:p w:rsidR="00DE6E40" w:rsidRPr="00AF57FA" w:rsidRDefault="00304508" w:rsidP="00683E80">
      <w:pPr>
        <w:pStyle w:val="ListParagraph"/>
        <w:numPr>
          <w:ilvl w:val="0"/>
          <w:numId w:val="2"/>
        </w:numPr>
        <w:rPr>
          <w:sz w:val="24"/>
          <w:u w:val="single"/>
          <w:lang w:val="de-DE"/>
        </w:rPr>
      </w:pPr>
      <w:r w:rsidRPr="00304508">
        <w:rPr>
          <w:sz w:val="24"/>
          <w:lang w:val="de-DE"/>
        </w:rPr>
        <w:t xml:space="preserve">Vorurteile </w:t>
      </w:r>
      <w:r w:rsidRPr="00304508">
        <w:rPr>
          <w:b/>
          <w:sz w:val="24"/>
          <w:lang w:val="de-DE"/>
        </w:rPr>
        <w:t>hindern</w:t>
      </w:r>
      <w:r>
        <w:rPr>
          <w:b/>
          <w:sz w:val="24"/>
          <w:lang w:val="de-DE"/>
        </w:rPr>
        <w:t xml:space="preserve"> (prevent)</w:t>
      </w:r>
      <w:r w:rsidR="00F92178">
        <w:rPr>
          <w:sz w:val="24"/>
          <w:lang w:val="de-DE"/>
        </w:rPr>
        <w:t xml:space="preserve"> den Integ</w:t>
      </w:r>
      <w:r w:rsidRPr="00304508">
        <w:rPr>
          <w:sz w:val="24"/>
          <w:lang w:val="de-DE"/>
        </w:rPr>
        <w:t>rationsprozess</w:t>
      </w:r>
      <w:r>
        <w:rPr>
          <w:sz w:val="24"/>
          <w:lang w:val="de-DE"/>
        </w:rPr>
        <w:t xml:space="preserve"> </w:t>
      </w:r>
    </w:p>
    <w:p w:rsidR="00AF57FA" w:rsidRPr="0099483E" w:rsidRDefault="00AF57FA" w:rsidP="00AF57FA">
      <w:pPr>
        <w:pStyle w:val="ListParagraph"/>
        <w:numPr>
          <w:ilvl w:val="0"/>
          <w:numId w:val="2"/>
        </w:numPr>
        <w:rPr>
          <w:sz w:val="24"/>
          <w:u w:val="single"/>
          <w:lang w:val="de-DE"/>
        </w:rPr>
      </w:pPr>
      <w:r>
        <w:rPr>
          <w:sz w:val="24"/>
          <w:lang w:val="de-DE"/>
        </w:rPr>
        <w:t xml:space="preserve">Man sollte auf jeden Fall </w:t>
      </w:r>
      <w:r w:rsidRPr="00DB73D7">
        <w:rPr>
          <w:b/>
          <w:sz w:val="24"/>
          <w:lang w:val="de-DE"/>
        </w:rPr>
        <w:t>berücksichtigen</w:t>
      </w:r>
      <w:r w:rsidR="00DB73D7" w:rsidRPr="00DB73D7">
        <w:rPr>
          <w:b/>
          <w:sz w:val="24"/>
          <w:lang w:val="de-DE"/>
        </w:rPr>
        <w:t xml:space="preserve"> (consider)</w:t>
      </w:r>
      <w:r>
        <w:rPr>
          <w:sz w:val="24"/>
          <w:lang w:val="de-DE"/>
        </w:rPr>
        <w:t>, dass</w:t>
      </w:r>
      <w:r w:rsidR="00DB73D7">
        <w:rPr>
          <w:sz w:val="24"/>
          <w:lang w:val="de-DE"/>
        </w:rPr>
        <w:t>...</w:t>
      </w:r>
    </w:p>
    <w:p w:rsidR="0099483E" w:rsidRPr="009A4767" w:rsidRDefault="0099483E" w:rsidP="0099483E">
      <w:pPr>
        <w:pStyle w:val="ListParagraph"/>
        <w:numPr>
          <w:ilvl w:val="0"/>
          <w:numId w:val="2"/>
        </w:numPr>
        <w:rPr>
          <w:sz w:val="24"/>
          <w:u w:val="single"/>
          <w:lang w:val="de-DE"/>
        </w:rPr>
      </w:pPr>
      <w:r>
        <w:rPr>
          <w:sz w:val="24"/>
          <w:lang w:val="de-DE"/>
        </w:rPr>
        <w:t xml:space="preserve">Blumio: </w:t>
      </w:r>
      <w:r w:rsidRPr="0099483E">
        <w:rPr>
          <w:sz w:val="24"/>
          <w:lang w:val="de-DE"/>
        </w:rPr>
        <w:t>deutscher Rapper japanischer Abstammung</w:t>
      </w:r>
      <w:r w:rsidR="00FA57EF">
        <w:rPr>
          <w:sz w:val="24"/>
          <w:lang w:val="de-DE"/>
        </w:rPr>
        <w:t>, Beispiel der Integration</w:t>
      </w:r>
    </w:p>
    <w:p w:rsidR="00E5709B" w:rsidRDefault="00E5709B" w:rsidP="0099483E">
      <w:pPr>
        <w:pStyle w:val="ListParagraph"/>
        <w:numPr>
          <w:ilvl w:val="0"/>
          <w:numId w:val="2"/>
        </w:numPr>
        <w:rPr>
          <w:b/>
          <w:sz w:val="24"/>
          <w:lang w:val="de-DE"/>
        </w:rPr>
        <w:sectPr w:rsidR="00E5709B" w:rsidSect="009B57D1">
          <w:pgSz w:w="11906" w:h="16838"/>
          <w:pgMar w:top="1440" w:right="1440" w:bottom="1440" w:left="1440" w:header="708" w:footer="708" w:gutter="0"/>
          <w:pgBorders w:offsetFrom="page">
            <w:top w:val="zanyTriangles" w:sz="24" w:space="24" w:color="auto"/>
            <w:left w:val="zanyTriangles" w:sz="24" w:space="24" w:color="auto"/>
            <w:bottom w:val="zanyTriangles" w:sz="24" w:space="24" w:color="auto"/>
            <w:right w:val="zanyTriangles" w:sz="24" w:space="24" w:color="auto"/>
          </w:pgBorders>
          <w:cols w:space="708"/>
          <w:docGrid w:linePitch="360"/>
        </w:sectPr>
      </w:pPr>
    </w:p>
    <w:p w:rsidR="009A4767" w:rsidRPr="00E5709B" w:rsidRDefault="009A4767" w:rsidP="0099483E">
      <w:pPr>
        <w:pStyle w:val="ListParagraph"/>
        <w:numPr>
          <w:ilvl w:val="0"/>
          <w:numId w:val="2"/>
        </w:numPr>
        <w:rPr>
          <w:b/>
          <w:sz w:val="24"/>
          <w:u w:val="single"/>
        </w:rPr>
      </w:pPr>
      <w:proofErr w:type="spellStart"/>
      <w:r w:rsidRPr="00E5709B">
        <w:rPr>
          <w:b/>
          <w:sz w:val="24"/>
        </w:rPr>
        <w:lastRenderedPageBreak/>
        <w:t>aufnehmen</w:t>
      </w:r>
      <w:proofErr w:type="spellEnd"/>
      <w:r w:rsidRPr="00E5709B">
        <w:rPr>
          <w:b/>
          <w:sz w:val="24"/>
        </w:rPr>
        <w:t xml:space="preserve"> – to take in, include</w:t>
      </w:r>
    </w:p>
    <w:p w:rsidR="009A4767" w:rsidRPr="007A7423" w:rsidRDefault="007A7423" w:rsidP="0099483E">
      <w:pPr>
        <w:pStyle w:val="ListParagraph"/>
        <w:numPr>
          <w:ilvl w:val="0"/>
          <w:numId w:val="2"/>
        </w:numPr>
        <w:rPr>
          <w:sz w:val="24"/>
          <w:u w:val="single"/>
          <w:lang w:val="de-DE"/>
        </w:rPr>
      </w:pPr>
      <w:r>
        <w:rPr>
          <w:b/>
          <w:sz w:val="24"/>
          <w:lang w:val="de-DE"/>
        </w:rPr>
        <w:lastRenderedPageBreak/>
        <w:t>die Nachfrage – demand</w:t>
      </w:r>
    </w:p>
    <w:p w:rsidR="007A7423" w:rsidRPr="007A7423" w:rsidRDefault="007A7423" w:rsidP="0099483E">
      <w:pPr>
        <w:pStyle w:val="ListParagraph"/>
        <w:numPr>
          <w:ilvl w:val="0"/>
          <w:numId w:val="2"/>
        </w:numPr>
        <w:rPr>
          <w:sz w:val="24"/>
          <w:u w:val="single"/>
          <w:lang w:val="de-DE"/>
        </w:rPr>
      </w:pPr>
      <w:r>
        <w:rPr>
          <w:b/>
          <w:sz w:val="24"/>
          <w:lang w:val="de-DE"/>
        </w:rPr>
        <w:lastRenderedPageBreak/>
        <w:t>die Pflicht  - duty</w:t>
      </w:r>
    </w:p>
    <w:p w:rsidR="007A7423" w:rsidRPr="007A7423" w:rsidRDefault="007A7423" w:rsidP="0099483E">
      <w:pPr>
        <w:pStyle w:val="ListParagraph"/>
        <w:numPr>
          <w:ilvl w:val="0"/>
          <w:numId w:val="2"/>
        </w:numPr>
        <w:rPr>
          <w:sz w:val="24"/>
          <w:u w:val="single"/>
          <w:lang w:val="de-DE"/>
        </w:rPr>
      </w:pPr>
      <w:r>
        <w:rPr>
          <w:b/>
          <w:sz w:val="24"/>
          <w:lang w:val="de-DE"/>
        </w:rPr>
        <w:t>stammen aus – to originate from</w:t>
      </w:r>
    </w:p>
    <w:p w:rsidR="007A7423" w:rsidRPr="007A7423" w:rsidRDefault="007A7423" w:rsidP="0099483E">
      <w:pPr>
        <w:pStyle w:val="ListParagraph"/>
        <w:numPr>
          <w:ilvl w:val="0"/>
          <w:numId w:val="2"/>
        </w:numPr>
        <w:rPr>
          <w:sz w:val="24"/>
          <w:u w:val="single"/>
          <w:lang w:val="de-DE"/>
        </w:rPr>
      </w:pPr>
      <w:r>
        <w:rPr>
          <w:b/>
          <w:sz w:val="24"/>
          <w:lang w:val="de-DE"/>
        </w:rPr>
        <w:t>beantragen – to apply</w:t>
      </w:r>
    </w:p>
    <w:p w:rsidR="007A7423" w:rsidRPr="007A7423" w:rsidRDefault="007A7423" w:rsidP="007A7423">
      <w:pPr>
        <w:pStyle w:val="ListParagraph"/>
        <w:numPr>
          <w:ilvl w:val="0"/>
          <w:numId w:val="2"/>
        </w:numPr>
        <w:rPr>
          <w:sz w:val="24"/>
          <w:u w:val="single"/>
          <w:lang w:val="de-DE"/>
        </w:rPr>
      </w:pPr>
      <w:r>
        <w:rPr>
          <w:b/>
          <w:sz w:val="24"/>
          <w:lang w:val="de-DE"/>
        </w:rPr>
        <w:t>erwebslos – unemployed</w:t>
      </w:r>
    </w:p>
    <w:p w:rsidR="007A7423" w:rsidRPr="007A7423" w:rsidRDefault="007A7423" w:rsidP="007A7423">
      <w:pPr>
        <w:pStyle w:val="ListParagraph"/>
        <w:numPr>
          <w:ilvl w:val="0"/>
          <w:numId w:val="2"/>
        </w:numPr>
        <w:rPr>
          <w:sz w:val="24"/>
          <w:u w:val="single"/>
        </w:rPr>
      </w:pPr>
      <w:r w:rsidRPr="007A7423">
        <w:rPr>
          <w:b/>
          <w:sz w:val="24"/>
        </w:rPr>
        <w:lastRenderedPageBreak/>
        <w:t xml:space="preserve">in der </w:t>
      </w:r>
      <w:proofErr w:type="spellStart"/>
      <w:r w:rsidRPr="007A7423">
        <w:rPr>
          <w:b/>
          <w:sz w:val="24"/>
        </w:rPr>
        <w:t>Lage</w:t>
      </w:r>
      <w:proofErr w:type="spellEnd"/>
      <w:r w:rsidRPr="007A7423">
        <w:rPr>
          <w:b/>
          <w:sz w:val="24"/>
        </w:rPr>
        <w:t xml:space="preserve"> sein – to be able to</w:t>
      </w:r>
    </w:p>
    <w:p w:rsidR="007A7423" w:rsidRPr="007A7423" w:rsidRDefault="007A7423" w:rsidP="007A7423">
      <w:pPr>
        <w:pStyle w:val="ListParagraph"/>
        <w:numPr>
          <w:ilvl w:val="0"/>
          <w:numId w:val="2"/>
        </w:numPr>
        <w:rPr>
          <w:sz w:val="24"/>
          <w:u w:val="single"/>
        </w:rPr>
      </w:pPr>
      <w:proofErr w:type="spellStart"/>
      <w:r>
        <w:rPr>
          <w:b/>
          <w:sz w:val="24"/>
        </w:rPr>
        <w:t>ausnutzen</w:t>
      </w:r>
      <w:proofErr w:type="spellEnd"/>
      <w:r>
        <w:rPr>
          <w:b/>
          <w:sz w:val="24"/>
        </w:rPr>
        <w:t xml:space="preserve"> – to take advantage of</w:t>
      </w:r>
    </w:p>
    <w:p w:rsidR="007A7423" w:rsidRPr="007A7423" w:rsidRDefault="007A7423" w:rsidP="007A7423">
      <w:pPr>
        <w:pStyle w:val="ListParagraph"/>
        <w:numPr>
          <w:ilvl w:val="0"/>
          <w:numId w:val="2"/>
        </w:numPr>
        <w:rPr>
          <w:sz w:val="24"/>
          <w:u w:val="single"/>
        </w:rPr>
      </w:pPr>
      <w:proofErr w:type="spellStart"/>
      <w:r>
        <w:rPr>
          <w:b/>
          <w:sz w:val="24"/>
        </w:rPr>
        <w:t>rechtfertigen</w:t>
      </w:r>
      <w:proofErr w:type="spellEnd"/>
      <w:r>
        <w:rPr>
          <w:b/>
          <w:sz w:val="24"/>
        </w:rPr>
        <w:t xml:space="preserve"> – to justify</w:t>
      </w:r>
    </w:p>
    <w:p w:rsidR="007A7423" w:rsidRPr="007A7423" w:rsidRDefault="007A7423" w:rsidP="007A7423">
      <w:pPr>
        <w:pStyle w:val="ListParagraph"/>
        <w:numPr>
          <w:ilvl w:val="0"/>
          <w:numId w:val="2"/>
        </w:numPr>
        <w:rPr>
          <w:sz w:val="24"/>
          <w:u w:val="single"/>
        </w:rPr>
      </w:pPr>
      <w:proofErr w:type="spellStart"/>
      <w:r>
        <w:rPr>
          <w:b/>
          <w:sz w:val="24"/>
        </w:rPr>
        <w:t>zustehen</w:t>
      </w:r>
      <w:proofErr w:type="spellEnd"/>
      <w:r>
        <w:rPr>
          <w:b/>
          <w:sz w:val="24"/>
        </w:rPr>
        <w:t xml:space="preserve"> – to be entitled to</w:t>
      </w:r>
    </w:p>
    <w:p w:rsidR="00E5709B" w:rsidRDefault="00E5709B" w:rsidP="008101A4">
      <w:pPr>
        <w:rPr>
          <w:sz w:val="24"/>
          <w:u w:val="single"/>
        </w:rPr>
        <w:sectPr w:rsidR="00E5709B" w:rsidSect="00E5709B">
          <w:type w:val="continuous"/>
          <w:pgSz w:w="11906" w:h="16838"/>
          <w:pgMar w:top="1440" w:right="1440" w:bottom="1440" w:left="1440" w:header="708" w:footer="708" w:gutter="0"/>
          <w:pgBorders w:offsetFrom="page">
            <w:top w:val="zanyTriangles" w:sz="24" w:space="24" w:color="auto"/>
            <w:left w:val="zanyTriangles" w:sz="24" w:space="24" w:color="auto"/>
            <w:bottom w:val="zanyTriangles" w:sz="24" w:space="24" w:color="auto"/>
            <w:right w:val="zanyTriangles" w:sz="24" w:space="24" w:color="auto"/>
          </w:pgBorders>
          <w:cols w:num="2" w:space="708"/>
          <w:docGrid w:linePitch="360"/>
        </w:sectPr>
      </w:pPr>
    </w:p>
    <w:p w:rsidR="00F52793" w:rsidRPr="007A7423" w:rsidRDefault="00F52793" w:rsidP="008101A4">
      <w:pPr>
        <w:rPr>
          <w:sz w:val="24"/>
          <w:u w:val="single"/>
        </w:rPr>
      </w:pPr>
    </w:p>
    <w:p w:rsidR="000D23D4" w:rsidRPr="00F52793" w:rsidRDefault="000D23D4" w:rsidP="00F52793">
      <w:pPr>
        <w:pStyle w:val="ListParagraph"/>
        <w:numPr>
          <w:ilvl w:val="0"/>
          <w:numId w:val="4"/>
        </w:numPr>
        <w:rPr>
          <w:sz w:val="32"/>
          <w:lang w:val="de-DE"/>
        </w:rPr>
      </w:pPr>
      <w:r w:rsidRPr="00F52793">
        <w:rPr>
          <w:b/>
          <w:sz w:val="32"/>
          <w:u w:val="single"/>
          <w:lang w:val="de-DE"/>
        </w:rPr>
        <w:t>Rassismus</w:t>
      </w:r>
    </w:p>
    <w:p w:rsidR="000D23D4" w:rsidRDefault="004F373D" w:rsidP="008101A4">
      <w:pPr>
        <w:pStyle w:val="ListParagraph"/>
        <w:numPr>
          <w:ilvl w:val="0"/>
          <w:numId w:val="3"/>
        </w:numPr>
        <w:rPr>
          <w:sz w:val="24"/>
          <w:lang w:val="de-DE"/>
        </w:rPr>
      </w:pPr>
      <w:r w:rsidRPr="004F373D">
        <w:rPr>
          <w:sz w:val="24"/>
          <w:lang w:val="de-DE"/>
        </w:rPr>
        <w:t>Handlungen, Redeweise oder Einstellungen, die Menschen aufgrund ihrer Hautfarbe, Kultur oder ethnischen Herkunft benachteiligen</w:t>
      </w:r>
    </w:p>
    <w:p w:rsidR="000A555E" w:rsidRPr="00F56E3E" w:rsidRDefault="00BA466A" w:rsidP="008101A4">
      <w:pPr>
        <w:pStyle w:val="ListParagraph"/>
        <w:numPr>
          <w:ilvl w:val="0"/>
          <w:numId w:val="3"/>
        </w:numPr>
        <w:rPr>
          <w:i/>
          <w:sz w:val="24"/>
          <w:lang w:val="de-DE"/>
        </w:rPr>
      </w:pPr>
      <w:r w:rsidRPr="00F56E3E">
        <w:rPr>
          <w:i/>
          <w:sz w:val="24"/>
          <w:lang w:val="de-DE"/>
        </w:rPr>
        <w:t>2015 wurden insgesamt 921 rechtsextreme Gewalttaten registiert – 691 Menschen wurden verletzt</w:t>
      </w:r>
    </w:p>
    <w:p w:rsidR="003F2358" w:rsidRDefault="00334690" w:rsidP="002E70B7">
      <w:pPr>
        <w:pStyle w:val="ListParagraph"/>
        <w:numPr>
          <w:ilvl w:val="0"/>
          <w:numId w:val="3"/>
        </w:numPr>
        <w:rPr>
          <w:sz w:val="24"/>
          <w:lang w:val="de-DE"/>
        </w:rPr>
      </w:pPr>
      <w:r>
        <w:rPr>
          <w:sz w:val="24"/>
          <w:lang w:val="de-DE"/>
        </w:rPr>
        <w:t>Kolonialismus ist ein Ursprung des Rassismus</w:t>
      </w:r>
      <w:r w:rsidR="003F2358">
        <w:rPr>
          <w:sz w:val="24"/>
          <w:lang w:val="de-DE"/>
        </w:rPr>
        <w:t xml:space="preserve">, </w:t>
      </w:r>
      <w:r w:rsidR="003F2358" w:rsidRPr="003F2358">
        <w:rPr>
          <w:sz w:val="24"/>
          <w:lang w:val="de-DE"/>
        </w:rPr>
        <w:t>Kolonisten</w:t>
      </w:r>
      <w:r w:rsidR="003F2358">
        <w:rPr>
          <w:sz w:val="24"/>
          <w:lang w:val="de-DE"/>
        </w:rPr>
        <w:t xml:space="preserve"> haben normalerweise die Eingeborenen schlecht </w:t>
      </w:r>
      <w:r w:rsidR="003F2358" w:rsidRPr="003F2358">
        <w:rPr>
          <w:sz w:val="24"/>
          <w:lang w:val="de-DE"/>
        </w:rPr>
        <w:t>behandelt</w:t>
      </w:r>
      <w:r w:rsidR="00A0560F">
        <w:rPr>
          <w:sz w:val="24"/>
          <w:lang w:val="de-DE"/>
        </w:rPr>
        <w:t xml:space="preserve"> und sie</w:t>
      </w:r>
      <w:r w:rsidR="000B5E73">
        <w:rPr>
          <w:sz w:val="24"/>
          <w:lang w:val="de-DE"/>
        </w:rPr>
        <w:t xml:space="preserve"> als</w:t>
      </w:r>
      <w:r w:rsidR="00A0560F">
        <w:rPr>
          <w:sz w:val="24"/>
          <w:lang w:val="de-DE"/>
        </w:rPr>
        <w:t xml:space="preserve"> minderwertig betrachtet </w:t>
      </w:r>
    </w:p>
    <w:p w:rsidR="00692634" w:rsidRDefault="00BB706B" w:rsidP="00596B7F">
      <w:pPr>
        <w:pStyle w:val="ListParagraph"/>
        <w:numPr>
          <w:ilvl w:val="0"/>
          <w:numId w:val="3"/>
        </w:numPr>
        <w:rPr>
          <w:sz w:val="24"/>
          <w:lang w:val="de-DE"/>
        </w:rPr>
      </w:pPr>
      <w:r w:rsidRPr="00136E6B">
        <w:rPr>
          <w:sz w:val="24"/>
          <w:lang w:val="de-DE"/>
        </w:rPr>
        <w:t>D</w:t>
      </w:r>
      <w:r w:rsidR="00BC7ED6" w:rsidRPr="00136E6B">
        <w:rPr>
          <w:sz w:val="24"/>
          <w:lang w:val="de-DE"/>
        </w:rPr>
        <w:t>ie</w:t>
      </w:r>
      <w:r w:rsidRPr="00136E6B">
        <w:rPr>
          <w:sz w:val="24"/>
          <w:lang w:val="de-DE"/>
        </w:rPr>
        <w:t xml:space="preserve"> ‚Weiß</w:t>
      </w:r>
      <w:r w:rsidR="00992C17" w:rsidRPr="00136E6B">
        <w:rPr>
          <w:sz w:val="24"/>
          <w:lang w:val="de-DE"/>
        </w:rPr>
        <w:t>e</w:t>
      </w:r>
      <w:r w:rsidRPr="00136E6B">
        <w:rPr>
          <w:sz w:val="24"/>
          <w:lang w:val="de-DE"/>
        </w:rPr>
        <w:t xml:space="preserve"> Rose‘ </w:t>
      </w:r>
      <w:r w:rsidR="00992C17" w:rsidRPr="00136E6B">
        <w:rPr>
          <w:sz w:val="24"/>
          <w:lang w:val="de-DE"/>
        </w:rPr>
        <w:t xml:space="preserve">- </w:t>
      </w:r>
      <w:r w:rsidR="0015189C" w:rsidRPr="00136E6B">
        <w:rPr>
          <w:sz w:val="24"/>
          <w:lang w:val="de-DE"/>
        </w:rPr>
        <w:t xml:space="preserve"> </w:t>
      </w:r>
      <w:r w:rsidR="002C6DD0" w:rsidRPr="00136E6B">
        <w:rPr>
          <w:sz w:val="24"/>
          <w:lang w:val="de-DE"/>
        </w:rPr>
        <w:t>die bekannteste Widerstandsgruppe des Dritten Reiches, aus Studenten bestand,</w:t>
      </w:r>
      <w:r w:rsidR="00136E6B" w:rsidRPr="00136E6B">
        <w:rPr>
          <w:sz w:val="24"/>
          <w:lang w:val="de-DE"/>
        </w:rPr>
        <w:t xml:space="preserve"> zwischen 1942 und 1943 verbreitete die Gruppe sechs Flugblätter</w:t>
      </w:r>
      <w:r w:rsidR="00136E6B">
        <w:rPr>
          <w:sz w:val="24"/>
          <w:lang w:val="de-DE"/>
        </w:rPr>
        <w:t>,</w:t>
      </w:r>
      <w:r w:rsidR="002C6DD0" w:rsidRPr="00136E6B">
        <w:rPr>
          <w:sz w:val="24"/>
          <w:lang w:val="de-DE"/>
        </w:rPr>
        <w:t xml:space="preserve"> ihren Mut und ihre Entschlossenheit, sich gegen die Nazi-Diktatur zur Wehr zu setzen, bezahlten die sechs Mitglieder mit dem Leben</w:t>
      </w:r>
      <w:r w:rsidR="00CC49F3" w:rsidRPr="00136E6B">
        <w:rPr>
          <w:sz w:val="24"/>
          <w:lang w:val="de-DE"/>
        </w:rPr>
        <w:t xml:space="preserve"> </w:t>
      </w:r>
    </w:p>
    <w:p w:rsidR="00C81DAD" w:rsidRDefault="00C81DAD" w:rsidP="00596B7F">
      <w:pPr>
        <w:pStyle w:val="ListParagraph"/>
        <w:numPr>
          <w:ilvl w:val="0"/>
          <w:numId w:val="3"/>
        </w:numPr>
        <w:rPr>
          <w:b/>
          <w:sz w:val="24"/>
          <w:lang w:val="de-DE"/>
        </w:rPr>
        <w:sectPr w:rsidR="00C81DAD" w:rsidSect="00E5709B">
          <w:type w:val="continuous"/>
          <w:pgSz w:w="11906" w:h="16838"/>
          <w:pgMar w:top="1440" w:right="1440" w:bottom="1440" w:left="1440" w:header="708" w:footer="708" w:gutter="0"/>
          <w:pgBorders w:offsetFrom="page">
            <w:top w:val="zanyTriangles" w:sz="24" w:space="24" w:color="auto"/>
            <w:left w:val="zanyTriangles" w:sz="24" w:space="24" w:color="auto"/>
            <w:bottom w:val="zanyTriangles" w:sz="24" w:space="24" w:color="auto"/>
            <w:right w:val="zanyTriangles" w:sz="24" w:space="24" w:color="auto"/>
          </w:pgBorders>
          <w:cols w:space="708"/>
          <w:docGrid w:linePitch="360"/>
        </w:sectPr>
      </w:pPr>
    </w:p>
    <w:p w:rsidR="007303FC" w:rsidRDefault="007303FC" w:rsidP="00596B7F">
      <w:pPr>
        <w:pStyle w:val="ListParagraph"/>
        <w:numPr>
          <w:ilvl w:val="0"/>
          <w:numId w:val="3"/>
        </w:numPr>
        <w:rPr>
          <w:b/>
          <w:sz w:val="24"/>
          <w:lang w:val="de-DE"/>
        </w:rPr>
      </w:pPr>
      <w:r w:rsidRPr="007303FC">
        <w:rPr>
          <w:b/>
          <w:sz w:val="24"/>
          <w:lang w:val="de-DE"/>
        </w:rPr>
        <w:lastRenderedPageBreak/>
        <w:t xml:space="preserve">auffallen – to stand out </w:t>
      </w:r>
    </w:p>
    <w:p w:rsidR="007303FC" w:rsidRDefault="007303FC" w:rsidP="007303FC">
      <w:pPr>
        <w:pStyle w:val="ListParagraph"/>
        <w:numPr>
          <w:ilvl w:val="0"/>
          <w:numId w:val="3"/>
        </w:numPr>
        <w:rPr>
          <w:b/>
          <w:sz w:val="24"/>
          <w:lang w:val="de-DE"/>
        </w:rPr>
      </w:pPr>
      <w:r>
        <w:rPr>
          <w:b/>
          <w:sz w:val="24"/>
          <w:lang w:val="de-DE"/>
        </w:rPr>
        <w:t>bedr</w:t>
      </w:r>
      <w:r w:rsidRPr="007303FC">
        <w:rPr>
          <w:b/>
          <w:sz w:val="24"/>
          <w:lang w:val="de-DE"/>
        </w:rPr>
        <w:t>ä</w:t>
      </w:r>
      <w:r>
        <w:rPr>
          <w:b/>
          <w:sz w:val="24"/>
          <w:lang w:val="de-DE"/>
        </w:rPr>
        <w:t>ngen – to harass</w:t>
      </w:r>
    </w:p>
    <w:p w:rsidR="007303FC" w:rsidRDefault="007303FC" w:rsidP="007303FC">
      <w:pPr>
        <w:pStyle w:val="ListParagraph"/>
        <w:numPr>
          <w:ilvl w:val="0"/>
          <w:numId w:val="3"/>
        </w:numPr>
        <w:rPr>
          <w:b/>
          <w:sz w:val="24"/>
          <w:lang w:val="de-DE"/>
        </w:rPr>
      </w:pPr>
      <w:r>
        <w:rPr>
          <w:b/>
          <w:sz w:val="24"/>
          <w:lang w:val="de-DE"/>
        </w:rPr>
        <w:t>beschimpfen/beleidigen – to insult</w:t>
      </w:r>
    </w:p>
    <w:p w:rsidR="007303FC" w:rsidRDefault="007303FC" w:rsidP="007303FC">
      <w:pPr>
        <w:pStyle w:val="ListParagraph"/>
        <w:numPr>
          <w:ilvl w:val="0"/>
          <w:numId w:val="3"/>
        </w:numPr>
        <w:rPr>
          <w:b/>
          <w:sz w:val="24"/>
          <w:lang w:val="de-DE"/>
        </w:rPr>
      </w:pPr>
      <w:r>
        <w:rPr>
          <w:b/>
          <w:sz w:val="24"/>
          <w:lang w:val="de-DE"/>
        </w:rPr>
        <w:lastRenderedPageBreak/>
        <w:t>einsch</w:t>
      </w:r>
      <w:r w:rsidRPr="007303FC">
        <w:rPr>
          <w:b/>
          <w:sz w:val="24"/>
          <w:lang w:val="de-DE"/>
        </w:rPr>
        <w:t>ü</w:t>
      </w:r>
      <w:r>
        <w:rPr>
          <w:b/>
          <w:sz w:val="24"/>
          <w:lang w:val="de-DE"/>
        </w:rPr>
        <w:t>chtern – to intimidate</w:t>
      </w:r>
    </w:p>
    <w:p w:rsidR="007303FC" w:rsidRDefault="007303FC" w:rsidP="007303FC">
      <w:pPr>
        <w:pStyle w:val="ListParagraph"/>
        <w:numPr>
          <w:ilvl w:val="0"/>
          <w:numId w:val="3"/>
        </w:numPr>
        <w:rPr>
          <w:b/>
          <w:sz w:val="24"/>
          <w:lang w:val="de-DE"/>
        </w:rPr>
      </w:pPr>
      <w:r>
        <w:rPr>
          <w:b/>
          <w:sz w:val="24"/>
          <w:lang w:val="de-DE"/>
        </w:rPr>
        <w:t>anpassen – to fit in</w:t>
      </w:r>
    </w:p>
    <w:p w:rsidR="007303FC" w:rsidRDefault="007303FC" w:rsidP="007303FC">
      <w:pPr>
        <w:pStyle w:val="ListParagraph"/>
        <w:numPr>
          <w:ilvl w:val="0"/>
          <w:numId w:val="3"/>
        </w:numPr>
        <w:rPr>
          <w:b/>
          <w:sz w:val="24"/>
          <w:lang w:val="de-DE"/>
        </w:rPr>
      </w:pPr>
      <w:r>
        <w:rPr>
          <w:b/>
          <w:sz w:val="24"/>
          <w:lang w:val="de-DE"/>
        </w:rPr>
        <w:t>ausgrenzen – to exclude</w:t>
      </w:r>
    </w:p>
    <w:p w:rsidR="007303FC" w:rsidRDefault="00BA7F15" w:rsidP="007303FC">
      <w:pPr>
        <w:pStyle w:val="ListParagraph"/>
        <w:numPr>
          <w:ilvl w:val="0"/>
          <w:numId w:val="3"/>
        </w:numPr>
        <w:rPr>
          <w:b/>
          <w:sz w:val="24"/>
          <w:lang w:val="de-DE"/>
        </w:rPr>
      </w:pPr>
      <w:r>
        <w:rPr>
          <w:b/>
          <w:sz w:val="24"/>
          <w:lang w:val="de-DE"/>
        </w:rPr>
        <w:t>steigern – to increase</w:t>
      </w:r>
    </w:p>
    <w:p w:rsidR="00F32664" w:rsidRDefault="00F32664" w:rsidP="00C81DAD">
      <w:pPr>
        <w:rPr>
          <w:b/>
          <w:sz w:val="24"/>
          <w:lang w:val="de-DE"/>
        </w:rPr>
        <w:sectPr w:rsidR="00F32664" w:rsidSect="00F32664">
          <w:type w:val="continuous"/>
          <w:pgSz w:w="11906" w:h="16838"/>
          <w:pgMar w:top="1440" w:right="1440" w:bottom="1440" w:left="1440" w:header="708" w:footer="708" w:gutter="0"/>
          <w:pgBorders w:offsetFrom="page">
            <w:top w:val="zanyTriangles" w:sz="24" w:space="24" w:color="auto"/>
            <w:left w:val="zanyTriangles" w:sz="24" w:space="24" w:color="auto"/>
            <w:bottom w:val="zanyTriangles" w:sz="24" w:space="24" w:color="auto"/>
            <w:right w:val="zanyTriangles" w:sz="24" w:space="24" w:color="auto"/>
          </w:pgBorders>
          <w:cols w:num="2" w:space="708"/>
          <w:docGrid w:linePitch="360"/>
        </w:sectPr>
      </w:pPr>
    </w:p>
    <w:p w:rsidR="00C81DAD" w:rsidRDefault="00C81DAD" w:rsidP="00C81DAD">
      <w:pPr>
        <w:rPr>
          <w:b/>
          <w:sz w:val="24"/>
          <w:lang w:val="de-DE"/>
        </w:rPr>
      </w:pPr>
    </w:p>
    <w:p w:rsidR="0039151E" w:rsidRPr="0039151E" w:rsidRDefault="0039151E" w:rsidP="0039151E">
      <w:pPr>
        <w:rPr>
          <w:rFonts w:ascii="Segoe UI Semilight" w:hAnsi="Segoe UI Semilight" w:cs="Segoe UI Semilight"/>
          <w:b/>
          <w:sz w:val="32"/>
          <w:u w:val="single"/>
          <w:lang w:val="de-DE"/>
        </w:rPr>
      </w:pPr>
      <w:r w:rsidRPr="0039151E">
        <w:rPr>
          <w:rFonts w:ascii="Segoe UI Semilight" w:hAnsi="Segoe UI Semilight" w:cs="Segoe UI Semilight"/>
          <w:b/>
          <w:sz w:val="32"/>
          <w:u w:val="single"/>
          <w:lang w:val="de-DE"/>
        </w:rPr>
        <w:t>4 - Deutschland und die EU</w:t>
      </w:r>
    </w:p>
    <w:p w:rsidR="0039151E" w:rsidRPr="00042867" w:rsidRDefault="0039151E" w:rsidP="0039151E">
      <w:pPr>
        <w:pStyle w:val="ListParagraph"/>
        <w:numPr>
          <w:ilvl w:val="0"/>
          <w:numId w:val="5"/>
        </w:numPr>
        <w:rPr>
          <w:rFonts w:ascii="Segoe UI Semilight" w:hAnsi="Segoe UI Semilight" w:cs="Segoe UI Semilight"/>
          <w:sz w:val="20"/>
          <w:lang w:val="de-DE"/>
        </w:rPr>
      </w:pPr>
      <w:r w:rsidRPr="00042867">
        <w:rPr>
          <w:rFonts w:ascii="Segoe UI Semilight" w:hAnsi="Segoe UI Semilight" w:cs="Segoe UI Semilight"/>
          <w:sz w:val="20"/>
          <w:lang w:val="de-DE"/>
        </w:rPr>
        <w:t xml:space="preserve">Der EU hat </w:t>
      </w:r>
      <w:r>
        <w:rPr>
          <w:rFonts w:ascii="Segoe UI Semilight" w:hAnsi="Segoe UI Semilight" w:cs="Segoe UI Semilight"/>
          <w:sz w:val="20"/>
          <w:lang w:val="de-DE"/>
        </w:rPr>
        <w:t>28</w:t>
      </w:r>
      <w:r w:rsidRPr="00042867">
        <w:rPr>
          <w:rFonts w:ascii="Segoe UI Semilight" w:hAnsi="Segoe UI Semilight" w:cs="Segoe UI Semilight"/>
          <w:sz w:val="20"/>
          <w:lang w:val="de-DE"/>
        </w:rPr>
        <w:t xml:space="preserve"> Mitgliedstaaten, mit über halbe Milliarde Einwohner und 24 Amtssprachen</w:t>
      </w:r>
    </w:p>
    <w:p w:rsidR="0039151E" w:rsidRPr="00042867" w:rsidRDefault="0039151E" w:rsidP="0039151E">
      <w:pPr>
        <w:pStyle w:val="ListParagraph"/>
        <w:numPr>
          <w:ilvl w:val="0"/>
          <w:numId w:val="5"/>
        </w:numPr>
        <w:rPr>
          <w:rFonts w:ascii="Segoe UI Semilight" w:hAnsi="Segoe UI Semilight" w:cs="Segoe UI Semilight"/>
          <w:sz w:val="20"/>
          <w:lang w:val="de-DE"/>
        </w:rPr>
      </w:pPr>
      <w:r w:rsidRPr="00042867">
        <w:rPr>
          <w:rFonts w:ascii="Segoe UI Semilight" w:hAnsi="Segoe UI Semilight" w:cs="Segoe UI Semilight"/>
          <w:sz w:val="20"/>
          <w:lang w:val="de-DE"/>
        </w:rPr>
        <w:t>Deutschland spielt eine große Rolle in der EU – sie haben die größte Wirtschaft, Bevölkerung und Handel in der EU</w:t>
      </w:r>
    </w:p>
    <w:p w:rsidR="0039151E" w:rsidRPr="00042867" w:rsidRDefault="0039151E" w:rsidP="0039151E">
      <w:pPr>
        <w:pStyle w:val="ListParagraph"/>
        <w:numPr>
          <w:ilvl w:val="0"/>
          <w:numId w:val="5"/>
        </w:numPr>
        <w:rPr>
          <w:rFonts w:ascii="Segoe UI Semilight" w:hAnsi="Segoe UI Semilight" w:cs="Segoe UI Semilight"/>
          <w:sz w:val="20"/>
          <w:lang w:val="de-DE"/>
        </w:rPr>
      </w:pPr>
      <w:r w:rsidRPr="00042867">
        <w:rPr>
          <w:rFonts w:ascii="Segoe UI Semilight" w:hAnsi="Segoe UI Semilight" w:cs="Segoe UI Semilight"/>
          <w:sz w:val="20"/>
          <w:lang w:val="de-DE"/>
        </w:rPr>
        <w:t>Es gibt 32900 EU- Beamte in der Europäischen Kommission, dass die Gesetze der EU entscheiden, mit einem Haushalt von über €134 Milliarden</w:t>
      </w:r>
    </w:p>
    <w:p w:rsidR="0039151E" w:rsidRPr="00042867" w:rsidRDefault="0039151E" w:rsidP="0039151E">
      <w:pPr>
        <w:pStyle w:val="ListParagraph"/>
        <w:numPr>
          <w:ilvl w:val="0"/>
          <w:numId w:val="5"/>
        </w:numPr>
        <w:rPr>
          <w:rFonts w:ascii="Segoe UI Semilight" w:hAnsi="Segoe UI Semilight" w:cs="Segoe UI Semilight"/>
          <w:sz w:val="20"/>
          <w:lang w:val="de-DE"/>
        </w:rPr>
      </w:pPr>
      <w:r w:rsidRPr="00042867">
        <w:rPr>
          <w:rFonts w:ascii="Segoe UI Semilight" w:hAnsi="Segoe UI Semilight" w:cs="Segoe UI Semilight"/>
          <w:sz w:val="20"/>
          <w:lang w:val="de-DE"/>
        </w:rPr>
        <w:t>Seit 2004, hat der EU dreizehn mehr Staaten aufgenommen</w:t>
      </w:r>
    </w:p>
    <w:p w:rsidR="0039151E" w:rsidRPr="00042867" w:rsidRDefault="0039151E" w:rsidP="0039151E">
      <w:pPr>
        <w:pStyle w:val="ListParagraph"/>
        <w:numPr>
          <w:ilvl w:val="0"/>
          <w:numId w:val="5"/>
        </w:numPr>
        <w:rPr>
          <w:rFonts w:ascii="Segoe UI Semilight" w:hAnsi="Segoe UI Semilight" w:cs="Segoe UI Semilight"/>
          <w:sz w:val="20"/>
          <w:lang w:val="de-DE"/>
        </w:rPr>
      </w:pPr>
      <w:r w:rsidRPr="00042867">
        <w:rPr>
          <w:rFonts w:ascii="Segoe UI Semilight" w:hAnsi="Segoe UI Semilight" w:cs="Segoe UI Semilight"/>
          <w:sz w:val="20"/>
          <w:lang w:val="de-DE"/>
        </w:rPr>
        <w:t>In der EU gibt es insgesamt eine halbe Milliarde Einwohner und 24 Amtssprachen.</w:t>
      </w:r>
    </w:p>
    <w:p w:rsidR="0039151E" w:rsidRPr="00042867" w:rsidRDefault="0039151E" w:rsidP="0039151E">
      <w:pPr>
        <w:pStyle w:val="ListParagraph"/>
        <w:numPr>
          <w:ilvl w:val="0"/>
          <w:numId w:val="5"/>
        </w:numPr>
        <w:rPr>
          <w:rFonts w:ascii="Segoe UI Semilight" w:hAnsi="Segoe UI Semilight" w:cs="Segoe UI Semilight"/>
          <w:sz w:val="20"/>
          <w:lang w:val="de-DE"/>
        </w:rPr>
      </w:pPr>
      <w:r w:rsidRPr="00042867">
        <w:rPr>
          <w:rFonts w:ascii="Segoe UI Semilight" w:hAnsi="Segoe UI Semilight" w:cs="Segoe UI Semilight"/>
          <w:sz w:val="20"/>
          <w:lang w:val="de-DE"/>
        </w:rPr>
        <w:t xml:space="preserve">In 2012, hat die EU der Friedensnobelpreis gewonnen, für ihren Eigensatz für Frieden, Demokratie und Menschenrechte. </w:t>
      </w:r>
    </w:p>
    <w:p w:rsidR="0039151E" w:rsidRPr="00042867" w:rsidRDefault="0039151E" w:rsidP="0039151E">
      <w:pPr>
        <w:pStyle w:val="ListParagraph"/>
        <w:numPr>
          <w:ilvl w:val="0"/>
          <w:numId w:val="5"/>
        </w:numPr>
        <w:rPr>
          <w:rFonts w:ascii="Segoe UI Semilight" w:hAnsi="Segoe UI Semilight" w:cs="Segoe UI Semilight"/>
          <w:sz w:val="20"/>
          <w:lang w:val="de-DE"/>
        </w:rPr>
      </w:pPr>
      <w:r w:rsidRPr="00042867">
        <w:rPr>
          <w:rFonts w:ascii="Segoe UI Semilight" w:hAnsi="Segoe UI Semilight" w:cs="Segoe UI Semilight"/>
          <w:sz w:val="20"/>
          <w:lang w:val="de-DE"/>
        </w:rPr>
        <w:t>Wer Mitgliedstaat der U werden will, muss gewisse Kriterien erfüllen darunter finanzielle Stabilität und Beachtungen der Menschenrechte</w:t>
      </w:r>
    </w:p>
    <w:p w:rsidR="0039151E" w:rsidRPr="00042867" w:rsidRDefault="0039151E" w:rsidP="0039151E">
      <w:pPr>
        <w:pStyle w:val="ListParagraph"/>
        <w:numPr>
          <w:ilvl w:val="0"/>
          <w:numId w:val="5"/>
        </w:numPr>
        <w:rPr>
          <w:rFonts w:ascii="Segoe UI Semilight" w:hAnsi="Segoe UI Semilight" w:cs="Segoe UI Semilight"/>
          <w:sz w:val="20"/>
          <w:lang w:val="de-DE"/>
        </w:rPr>
      </w:pPr>
      <w:r w:rsidRPr="00042867">
        <w:rPr>
          <w:rFonts w:ascii="Segoe UI Semilight" w:hAnsi="Segoe UI Semilight" w:cs="Segoe UI Semilight"/>
          <w:sz w:val="20"/>
          <w:lang w:val="de-DE"/>
        </w:rPr>
        <w:t>In 2002, haben der EU eine Wahrungsunion zwischen 19 Mitgliedstaaten, und sechs andere Länder, geformt, heißt der Euro</w:t>
      </w:r>
    </w:p>
    <w:p w:rsidR="0039151E" w:rsidRPr="00042867" w:rsidRDefault="0039151E" w:rsidP="0039151E">
      <w:pPr>
        <w:pStyle w:val="ListParagraph"/>
        <w:numPr>
          <w:ilvl w:val="0"/>
          <w:numId w:val="5"/>
        </w:numPr>
        <w:rPr>
          <w:rFonts w:ascii="Segoe UI Semilight" w:hAnsi="Segoe UI Semilight" w:cs="Segoe UI Semilight"/>
          <w:sz w:val="20"/>
          <w:lang w:val="de-DE"/>
        </w:rPr>
      </w:pPr>
      <w:r w:rsidRPr="00042867">
        <w:rPr>
          <w:rFonts w:ascii="Segoe UI Semilight" w:hAnsi="Segoe UI Semilight" w:cs="Segoe UI Semilight"/>
          <w:sz w:val="20"/>
          <w:lang w:val="de-DE"/>
        </w:rPr>
        <w:t>Mehr als eine halbe Million deutsche Bürger wohnen in andere EU Länder, mit über sieben Million EU-Bürger in Deutschland wohnen</w:t>
      </w:r>
    </w:p>
    <w:p w:rsidR="0039151E" w:rsidRPr="00042867" w:rsidRDefault="0039151E" w:rsidP="0039151E">
      <w:pPr>
        <w:pStyle w:val="ListParagraph"/>
        <w:numPr>
          <w:ilvl w:val="0"/>
          <w:numId w:val="5"/>
        </w:numPr>
        <w:rPr>
          <w:rFonts w:ascii="Segoe UI Semilight" w:hAnsi="Segoe UI Semilight" w:cs="Segoe UI Semilight"/>
          <w:sz w:val="20"/>
          <w:lang w:val="de-DE"/>
        </w:rPr>
      </w:pPr>
      <w:r w:rsidRPr="00042867">
        <w:rPr>
          <w:rFonts w:ascii="Segoe UI Semilight" w:hAnsi="Segoe UI Semilight" w:cs="Segoe UI Semilight"/>
          <w:sz w:val="20"/>
          <w:lang w:val="de-DE"/>
        </w:rPr>
        <w:t>Der ERASMUS Programm hilft Jugendlichen, im Uni oder in der Schule, um einen Austausch in Europa zu erleben</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lastRenderedPageBreak/>
        <w:t>erweitern – to expand</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bereichern – to enrich</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sich verständigen – to make yourself understood</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zusammenarbeiten – to work together</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abschätzen – to estimate</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festlegen – to set/determine</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sich zurückziehen – to withdraw</w:t>
      </w:r>
    </w:p>
    <w:p w:rsidR="0039151E" w:rsidRPr="001D5E1D" w:rsidRDefault="0039151E" w:rsidP="0039151E">
      <w:pPr>
        <w:spacing w:after="0" w:line="360" w:lineRule="auto"/>
        <w:rPr>
          <w:rFonts w:ascii="Segoe UI Semilight" w:hAnsi="Segoe UI Semilight" w:cs="Segoe UI Semilight"/>
          <w:sz w:val="20"/>
        </w:rPr>
      </w:pPr>
      <w:proofErr w:type="gramStart"/>
      <w:r w:rsidRPr="001D5E1D">
        <w:rPr>
          <w:rFonts w:ascii="Segoe UI Semilight" w:hAnsi="Segoe UI Semilight" w:cs="Segoe UI Semilight"/>
          <w:sz w:val="20"/>
        </w:rPr>
        <w:t>in</w:t>
      </w:r>
      <w:proofErr w:type="gramEnd"/>
      <w:r w:rsidRPr="001D5E1D">
        <w:rPr>
          <w:rFonts w:ascii="Segoe UI Semilight" w:hAnsi="Segoe UI Semilight" w:cs="Segoe UI Semilight"/>
          <w:sz w:val="20"/>
        </w:rPr>
        <w:t xml:space="preserve"> Kraft </w:t>
      </w:r>
      <w:proofErr w:type="spellStart"/>
      <w:r w:rsidRPr="001D5E1D">
        <w:rPr>
          <w:rFonts w:ascii="Segoe UI Semilight" w:hAnsi="Segoe UI Semilight" w:cs="Segoe UI Semilight"/>
          <w:sz w:val="20"/>
        </w:rPr>
        <w:t>treten</w:t>
      </w:r>
      <w:proofErr w:type="spellEnd"/>
      <w:r w:rsidRPr="001D5E1D">
        <w:rPr>
          <w:rFonts w:ascii="Segoe UI Semilight" w:hAnsi="Segoe UI Semilight" w:cs="Segoe UI Semilight"/>
          <w:sz w:val="20"/>
        </w:rPr>
        <w:t xml:space="preserve"> – to come into effect</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angehören</w:t>
      </w:r>
      <w:proofErr w:type="spellEnd"/>
      <w:proofErr w:type="gramEnd"/>
      <w:r w:rsidRPr="001D5E1D">
        <w:rPr>
          <w:rFonts w:ascii="Segoe UI Semilight" w:hAnsi="Segoe UI Semilight" w:cs="Segoe UI Semilight"/>
          <w:sz w:val="20"/>
        </w:rPr>
        <w:t xml:space="preserve"> – to belong</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entsprechen</w:t>
      </w:r>
      <w:proofErr w:type="spellEnd"/>
      <w:proofErr w:type="gramEnd"/>
      <w:r w:rsidRPr="001D5E1D">
        <w:rPr>
          <w:rFonts w:ascii="Segoe UI Semilight" w:hAnsi="Segoe UI Semilight" w:cs="Segoe UI Semilight"/>
          <w:sz w:val="20"/>
        </w:rPr>
        <w:t xml:space="preserve"> (+</w:t>
      </w:r>
      <w:proofErr w:type="spellStart"/>
      <w:r w:rsidRPr="001D5E1D">
        <w:rPr>
          <w:rFonts w:ascii="Segoe UI Semilight" w:hAnsi="Segoe UI Semilight" w:cs="Segoe UI Semilight"/>
          <w:sz w:val="20"/>
        </w:rPr>
        <w:t>dat</w:t>
      </w:r>
      <w:proofErr w:type="spellEnd"/>
      <w:r w:rsidRPr="001D5E1D">
        <w:rPr>
          <w:rFonts w:ascii="Segoe UI Semilight" w:hAnsi="Segoe UI Semilight" w:cs="Segoe UI Semilight"/>
          <w:sz w:val="20"/>
        </w:rPr>
        <w:t>) – to correspond to</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verreisen</w:t>
      </w:r>
      <w:proofErr w:type="spellEnd"/>
      <w:proofErr w:type="gramEnd"/>
      <w:r w:rsidRPr="001D5E1D">
        <w:rPr>
          <w:rFonts w:ascii="Segoe UI Semilight" w:hAnsi="Segoe UI Semilight" w:cs="Segoe UI Semilight"/>
          <w:sz w:val="20"/>
        </w:rPr>
        <w:t xml:space="preserve"> – to travel around</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missbrauchen</w:t>
      </w:r>
      <w:proofErr w:type="spellEnd"/>
      <w:proofErr w:type="gramEnd"/>
      <w:r w:rsidRPr="001D5E1D">
        <w:rPr>
          <w:rFonts w:ascii="Segoe UI Semilight" w:hAnsi="Segoe UI Semilight" w:cs="Segoe UI Semilight"/>
          <w:sz w:val="20"/>
        </w:rPr>
        <w:t xml:space="preserve"> – to abuse</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zugrunde</w:t>
      </w:r>
      <w:proofErr w:type="spellEnd"/>
      <w:proofErr w:type="gramEnd"/>
      <w:r w:rsidRPr="001D5E1D">
        <w:rPr>
          <w:rFonts w:ascii="Segoe UI Semilight" w:hAnsi="Segoe UI Semilight" w:cs="Segoe UI Semilight"/>
          <w:sz w:val="20"/>
        </w:rPr>
        <w:t xml:space="preserve"> </w:t>
      </w:r>
      <w:proofErr w:type="spellStart"/>
      <w:r w:rsidRPr="001D5E1D">
        <w:rPr>
          <w:rFonts w:ascii="Segoe UI Semilight" w:hAnsi="Segoe UI Semilight" w:cs="Segoe UI Semilight"/>
          <w:sz w:val="20"/>
        </w:rPr>
        <w:t>gehen</w:t>
      </w:r>
      <w:proofErr w:type="spellEnd"/>
      <w:r w:rsidRPr="001D5E1D">
        <w:rPr>
          <w:rFonts w:ascii="Segoe UI Semilight" w:hAnsi="Segoe UI Semilight" w:cs="Segoe UI Semilight"/>
          <w:sz w:val="20"/>
        </w:rPr>
        <w:t xml:space="preserve"> – to perish/ be ruined</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zugutekommen</w:t>
      </w:r>
      <w:proofErr w:type="spellEnd"/>
      <w:proofErr w:type="gramEnd"/>
      <w:r w:rsidRPr="001D5E1D">
        <w:rPr>
          <w:rFonts w:ascii="Segoe UI Semilight" w:hAnsi="Segoe UI Semilight" w:cs="Segoe UI Semilight"/>
          <w:sz w:val="20"/>
        </w:rPr>
        <w:t xml:space="preserve"> – to be of benefit to</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sich zurückziehen – to withdraw</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 xml:space="preserve"> </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gemeinsame Werte</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eine führende Rolle speilen</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Die Jugendprogramme haben das Ziel</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Auf der einen Seite hat der EU-Erweiterung zu steigendem Handel geführt</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Menschenhandel ist ein wachsendes Problem</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Man darf nicht übersehen, dass Handel mit dem Osten deutsche Arbeitsplätze sichert</w:t>
      </w:r>
    </w:p>
    <w:p w:rsidR="0039151E" w:rsidRPr="0039151E" w:rsidRDefault="0039151E" w:rsidP="0039151E">
      <w:pPr>
        <w:rPr>
          <w:rFonts w:ascii="Segoe UI Semilight" w:hAnsi="Segoe UI Semilight" w:cs="Segoe UI Semilight"/>
          <w:b/>
          <w:sz w:val="32"/>
          <w:u w:val="single"/>
          <w:lang w:val="de-DE"/>
        </w:rPr>
      </w:pPr>
      <w:r w:rsidRPr="0039151E">
        <w:rPr>
          <w:rFonts w:ascii="Segoe UI Semilight" w:hAnsi="Segoe UI Semilight" w:cs="Segoe UI Semilight"/>
          <w:b/>
          <w:sz w:val="32"/>
          <w:u w:val="single"/>
          <w:lang w:val="de-DE"/>
        </w:rPr>
        <w:t>5 - Die Politik und die Jugend</w:t>
      </w:r>
    </w:p>
    <w:p w:rsidR="0039151E" w:rsidRPr="00042867" w:rsidRDefault="0039151E" w:rsidP="0039151E">
      <w:pPr>
        <w:pStyle w:val="ListParagraph"/>
        <w:numPr>
          <w:ilvl w:val="0"/>
          <w:numId w:val="6"/>
        </w:numPr>
        <w:rPr>
          <w:rFonts w:ascii="Segoe UI Semilight" w:hAnsi="Segoe UI Semilight" w:cs="Segoe UI Semilight"/>
          <w:sz w:val="20"/>
          <w:lang w:val="de-DE"/>
        </w:rPr>
      </w:pPr>
      <w:r w:rsidRPr="00042867">
        <w:rPr>
          <w:rFonts w:ascii="Segoe UI Semilight" w:hAnsi="Segoe UI Semilight" w:cs="Segoe UI Semilight"/>
          <w:sz w:val="20"/>
          <w:lang w:val="de-DE"/>
        </w:rPr>
        <w:t>Nur 12% aller Jugendlichen unter 24 gehören einer politischen Partei an. Die Grünen haben den höchsten Anteil an jüngeren Mitglieder</w:t>
      </w:r>
    </w:p>
    <w:p w:rsidR="0039151E" w:rsidRPr="00042867" w:rsidRDefault="0039151E" w:rsidP="0039151E">
      <w:pPr>
        <w:pStyle w:val="ListParagraph"/>
        <w:numPr>
          <w:ilvl w:val="0"/>
          <w:numId w:val="6"/>
        </w:numPr>
        <w:rPr>
          <w:rFonts w:ascii="Segoe UI Semilight" w:hAnsi="Segoe UI Semilight" w:cs="Segoe UI Semilight"/>
          <w:sz w:val="20"/>
          <w:lang w:val="de-DE"/>
        </w:rPr>
      </w:pPr>
      <w:r w:rsidRPr="00042867">
        <w:rPr>
          <w:rFonts w:ascii="Segoe UI Semilight" w:hAnsi="Segoe UI Semilight" w:cs="Segoe UI Semilight"/>
          <w:sz w:val="20"/>
          <w:lang w:val="de-DE"/>
        </w:rPr>
        <w:t xml:space="preserve">Laut einer Umfrage des deutschen Kinderhilfswerks, haben zwei Drittel der Kinder und Jugendlichen in Deutschland den Eindruck, dass die Bundesregierung sich wenig dafür interessiert, was junge Menschen denken. </w:t>
      </w:r>
    </w:p>
    <w:p w:rsidR="0039151E" w:rsidRPr="00042867" w:rsidRDefault="0039151E" w:rsidP="0039151E">
      <w:pPr>
        <w:pStyle w:val="ListParagraph"/>
        <w:numPr>
          <w:ilvl w:val="0"/>
          <w:numId w:val="6"/>
        </w:numPr>
        <w:rPr>
          <w:rFonts w:ascii="Segoe UI Semilight" w:hAnsi="Segoe UI Semilight" w:cs="Segoe UI Semilight"/>
          <w:sz w:val="20"/>
          <w:lang w:val="de-DE"/>
        </w:rPr>
      </w:pPr>
      <w:r w:rsidRPr="00042867">
        <w:rPr>
          <w:rFonts w:ascii="Segoe UI Semilight" w:hAnsi="Segoe UI Semilight" w:cs="Segoe UI Semilight"/>
          <w:sz w:val="20"/>
          <w:lang w:val="de-DE"/>
        </w:rPr>
        <w:t>In Deutschland und in der Schweiz ist man generell mit 18 wahlberechtigt, aber in manchen Bundesländern darf man mit 16 wählen, aber in Österreich darf man seit 2007 mit 16 Jahren bei allen Wahlen seine Stimme abgeben.</w:t>
      </w:r>
    </w:p>
    <w:p w:rsidR="0039151E" w:rsidRPr="00042867" w:rsidRDefault="0039151E" w:rsidP="0039151E">
      <w:pPr>
        <w:pStyle w:val="ListParagraph"/>
        <w:numPr>
          <w:ilvl w:val="0"/>
          <w:numId w:val="6"/>
        </w:numPr>
        <w:rPr>
          <w:rFonts w:ascii="Segoe UI Semilight" w:hAnsi="Segoe UI Semilight" w:cs="Segoe UI Semilight"/>
          <w:sz w:val="20"/>
          <w:lang w:val="de-DE"/>
        </w:rPr>
      </w:pPr>
      <w:r w:rsidRPr="00042867">
        <w:rPr>
          <w:rFonts w:ascii="Segoe UI Semilight" w:hAnsi="Segoe UI Semilight" w:cs="Segoe UI Semilight"/>
          <w:sz w:val="20"/>
          <w:lang w:val="de-DE"/>
        </w:rPr>
        <w:t>Deutschland und Österreich haben das Wahlrecht für Frauen gleich nach dem ersten Weltkrieg eingeführt. In der Schweiz, dagegen dürfen Frauen erst sein 1971 wählen.</w:t>
      </w:r>
    </w:p>
    <w:p w:rsidR="0039151E" w:rsidRPr="00042867" w:rsidRDefault="0039151E" w:rsidP="0039151E">
      <w:pPr>
        <w:pStyle w:val="ListParagraph"/>
        <w:numPr>
          <w:ilvl w:val="0"/>
          <w:numId w:val="6"/>
        </w:numPr>
        <w:rPr>
          <w:rFonts w:ascii="Segoe UI Semilight" w:hAnsi="Segoe UI Semilight" w:cs="Segoe UI Semilight"/>
          <w:sz w:val="20"/>
          <w:lang w:val="de-DE"/>
        </w:rPr>
      </w:pPr>
      <w:r w:rsidRPr="00042867">
        <w:rPr>
          <w:rFonts w:ascii="Segoe UI Semilight" w:hAnsi="Segoe UI Semilight" w:cs="Segoe UI Semilight"/>
          <w:sz w:val="20"/>
          <w:lang w:val="de-DE"/>
        </w:rPr>
        <w:t>Laut eine Studie, 77% der Jugendlichen werden eine Unterschriftenliste unterschrieben, weil nur 13% werden mit einer politischen Partei mitarbeitet</w:t>
      </w:r>
    </w:p>
    <w:p w:rsidR="0039151E" w:rsidRPr="00042867" w:rsidRDefault="0039151E" w:rsidP="0039151E">
      <w:pPr>
        <w:pStyle w:val="ListParagraph"/>
        <w:numPr>
          <w:ilvl w:val="0"/>
          <w:numId w:val="6"/>
        </w:numPr>
        <w:rPr>
          <w:rFonts w:ascii="Segoe UI Semilight" w:hAnsi="Segoe UI Semilight" w:cs="Segoe UI Semilight"/>
          <w:sz w:val="20"/>
          <w:lang w:val="de-DE"/>
        </w:rPr>
      </w:pPr>
      <w:r w:rsidRPr="00042867">
        <w:rPr>
          <w:rFonts w:ascii="Segoe UI Semilight" w:hAnsi="Segoe UI Semilight" w:cs="Segoe UI Semilight"/>
          <w:sz w:val="20"/>
          <w:lang w:val="de-DE"/>
        </w:rPr>
        <w:t xml:space="preserve">In beide Österreich und Deutschland, gibt es eine große Förderung auf dem politischen Engagement der Jugendlichen. Die Parteien investieren in Menschen, dass nicht auf dem </w:t>
      </w:r>
      <w:r w:rsidRPr="00042867">
        <w:rPr>
          <w:rFonts w:ascii="Segoe UI Semilight" w:hAnsi="Segoe UI Semilight" w:cs="Segoe UI Semilight"/>
          <w:sz w:val="20"/>
          <w:lang w:val="de-DE"/>
        </w:rPr>
        <w:lastRenderedPageBreak/>
        <w:t>Wahlverzeichnis sind, also die Jugendlichen nicht politische benachteiligt sind. Durch U18 Wahlen, können sie ihren Glauben vertreten</w:t>
      </w:r>
    </w:p>
    <w:p w:rsidR="0039151E" w:rsidRPr="00042867" w:rsidRDefault="0039151E" w:rsidP="0039151E">
      <w:pPr>
        <w:pStyle w:val="ListParagraph"/>
        <w:numPr>
          <w:ilvl w:val="0"/>
          <w:numId w:val="6"/>
        </w:numPr>
        <w:rPr>
          <w:rFonts w:ascii="Segoe UI Semilight" w:hAnsi="Segoe UI Semilight" w:cs="Segoe UI Semilight"/>
          <w:sz w:val="20"/>
          <w:lang w:val="de-DE"/>
        </w:rPr>
      </w:pPr>
      <w:r w:rsidRPr="00042867">
        <w:rPr>
          <w:rFonts w:ascii="Segoe UI Semilight" w:hAnsi="Segoe UI Semilight" w:cs="Segoe UI Semilight"/>
          <w:sz w:val="20"/>
          <w:lang w:val="de-DE"/>
        </w:rPr>
        <w:t>In der letzten zehn Jahren, werden Deutschland eine Ausbildungsförderung von der Vereinten Nationen um Jugendpolitik Mitwirkungen steigen zu gemacht</w:t>
      </w:r>
    </w:p>
    <w:p w:rsidR="0039151E" w:rsidRPr="00042867" w:rsidRDefault="0039151E" w:rsidP="0039151E">
      <w:pPr>
        <w:pStyle w:val="ListParagraph"/>
        <w:numPr>
          <w:ilvl w:val="0"/>
          <w:numId w:val="6"/>
        </w:numPr>
        <w:rPr>
          <w:rFonts w:ascii="Segoe UI Semilight" w:hAnsi="Segoe UI Semilight" w:cs="Segoe UI Semilight"/>
          <w:sz w:val="20"/>
          <w:lang w:val="de-DE"/>
        </w:rPr>
      </w:pPr>
      <w:r w:rsidRPr="00042867">
        <w:rPr>
          <w:rFonts w:ascii="Segoe UI Semilight" w:hAnsi="Segoe UI Semilight" w:cs="Segoe UI Semilight"/>
          <w:sz w:val="20"/>
          <w:lang w:val="de-DE"/>
        </w:rPr>
        <w:t>Natürlich, können die politischen Glauben, über der Ideale dem Land, der Bevölkerung repräsentieren, und der Werte und ihre Prioritäten. Zum Beispiel, die Grüne Partei glauben in Umweltschutz und Migrationsgruppe möchten die Flüchtlinge Kriese kämpfen.</w:t>
      </w:r>
    </w:p>
    <w:p w:rsidR="0039151E" w:rsidRPr="001D5E1D" w:rsidRDefault="0039151E" w:rsidP="0039151E">
      <w:pPr>
        <w:spacing w:after="0" w:line="360" w:lineRule="auto"/>
        <w:ind w:left="357"/>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beitragen</w:t>
      </w:r>
      <w:proofErr w:type="spellEnd"/>
      <w:proofErr w:type="gramEnd"/>
      <w:r w:rsidRPr="001D5E1D">
        <w:rPr>
          <w:rFonts w:ascii="Segoe UI Semilight" w:hAnsi="Segoe UI Semilight" w:cs="Segoe UI Semilight"/>
          <w:sz w:val="20"/>
        </w:rPr>
        <w:t xml:space="preserve"> – to contribute</w:t>
      </w:r>
    </w:p>
    <w:p w:rsidR="0039151E" w:rsidRPr="001D5E1D" w:rsidRDefault="0039151E" w:rsidP="0039151E">
      <w:pPr>
        <w:spacing w:after="0" w:line="360" w:lineRule="auto"/>
        <w:ind w:left="357"/>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vertreten</w:t>
      </w:r>
      <w:proofErr w:type="spellEnd"/>
      <w:proofErr w:type="gramEnd"/>
      <w:r w:rsidRPr="001D5E1D">
        <w:rPr>
          <w:rFonts w:ascii="Segoe UI Semilight" w:hAnsi="Segoe UI Semilight" w:cs="Segoe UI Semilight"/>
          <w:sz w:val="20"/>
        </w:rPr>
        <w:t xml:space="preserve"> – to represent</w:t>
      </w:r>
    </w:p>
    <w:p w:rsidR="0039151E" w:rsidRPr="001D5E1D" w:rsidRDefault="0039151E" w:rsidP="0039151E">
      <w:pPr>
        <w:spacing w:after="0" w:line="360" w:lineRule="auto"/>
        <w:ind w:left="357"/>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wählen</w:t>
      </w:r>
      <w:proofErr w:type="spellEnd"/>
      <w:proofErr w:type="gramEnd"/>
      <w:r w:rsidRPr="001D5E1D">
        <w:rPr>
          <w:rFonts w:ascii="Segoe UI Semilight" w:hAnsi="Segoe UI Semilight" w:cs="Segoe UI Semilight"/>
          <w:sz w:val="20"/>
        </w:rPr>
        <w:t xml:space="preserve"> – to vote</w:t>
      </w:r>
    </w:p>
    <w:p w:rsidR="0039151E" w:rsidRPr="001D5E1D" w:rsidRDefault="0039151E" w:rsidP="0039151E">
      <w:pPr>
        <w:spacing w:after="0" w:line="360" w:lineRule="auto"/>
        <w:ind w:left="357"/>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auffordern</w:t>
      </w:r>
      <w:proofErr w:type="spellEnd"/>
      <w:proofErr w:type="gramEnd"/>
      <w:r w:rsidRPr="001D5E1D">
        <w:rPr>
          <w:rFonts w:ascii="Segoe UI Semilight" w:hAnsi="Segoe UI Semilight" w:cs="Segoe UI Semilight"/>
          <w:sz w:val="20"/>
        </w:rPr>
        <w:t xml:space="preserve"> – to call on sb. to do </w:t>
      </w:r>
      <w:proofErr w:type="spellStart"/>
      <w:r w:rsidRPr="001D5E1D">
        <w:rPr>
          <w:rFonts w:ascii="Segoe UI Semilight" w:hAnsi="Segoe UI Semilight" w:cs="Segoe UI Semilight"/>
          <w:sz w:val="20"/>
        </w:rPr>
        <w:t>smth</w:t>
      </w:r>
      <w:proofErr w:type="spellEnd"/>
      <w:r w:rsidRPr="001D5E1D">
        <w:rPr>
          <w:rFonts w:ascii="Segoe UI Semilight" w:hAnsi="Segoe UI Semilight" w:cs="Segoe UI Semilight"/>
          <w:sz w:val="20"/>
        </w:rPr>
        <w:t>.</w:t>
      </w:r>
    </w:p>
    <w:p w:rsidR="0039151E" w:rsidRPr="001D5E1D" w:rsidRDefault="0039151E" w:rsidP="0039151E">
      <w:pPr>
        <w:spacing w:after="0" w:line="360" w:lineRule="auto"/>
        <w:ind w:left="357"/>
        <w:rPr>
          <w:rFonts w:ascii="Segoe UI Semilight" w:hAnsi="Segoe UI Semilight" w:cs="Segoe UI Semilight"/>
          <w:sz w:val="20"/>
        </w:rPr>
      </w:pPr>
      <w:proofErr w:type="spellStart"/>
      <w:r w:rsidRPr="001D5E1D">
        <w:rPr>
          <w:rFonts w:ascii="Segoe UI Semilight" w:hAnsi="Segoe UI Semilight" w:cs="Segoe UI Semilight"/>
          <w:sz w:val="20"/>
        </w:rPr>
        <w:t>Ein</w:t>
      </w:r>
      <w:proofErr w:type="spellEnd"/>
      <w:r w:rsidRPr="001D5E1D">
        <w:rPr>
          <w:rFonts w:ascii="Segoe UI Semilight" w:hAnsi="Segoe UI Semilight" w:cs="Segoe UI Semilight"/>
          <w:sz w:val="20"/>
        </w:rPr>
        <w:t xml:space="preserve"> </w:t>
      </w:r>
      <w:proofErr w:type="spellStart"/>
      <w:r w:rsidRPr="001D5E1D">
        <w:rPr>
          <w:rFonts w:ascii="Segoe UI Semilight" w:hAnsi="Segoe UI Semilight" w:cs="Segoe UI Semilight"/>
          <w:sz w:val="20"/>
        </w:rPr>
        <w:t>Lippenbekenntnis</w:t>
      </w:r>
      <w:proofErr w:type="spellEnd"/>
      <w:r w:rsidRPr="001D5E1D">
        <w:rPr>
          <w:rFonts w:ascii="Segoe UI Semilight" w:hAnsi="Segoe UI Semilight" w:cs="Segoe UI Semilight"/>
          <w:sz w:val="20"/>
        </w:rPr>
        <w:t xml:space="preserve"> </w:t>
      </w:r>
      <w:proofErr w:type="spellStart"/>
      <w:r w:rsidRPr="001D5E1D">
        <w:rPr>
          <w:rFonts w:ascii="Segoe UI Semilight" w:hAnsi="Segoe UI Semilight" w:cs="Segoe UI Semilight"/>
          <w:sz w:val="20"/>
        </w:rPr>
        <w:t>ablegen</w:t>
      </w:r>
      <w:proofErr w:type="spellEnd"/>
      <w:r w:rsidRPr="001D5E1D">
        <w:rPr>
          <w:rFonts w:ascii="Segoe UI Semilight" w:hAnsi="Segoe UI Semilight" w:cs="Segoe UI Semilight"/>
          <w:sz w:val="20"/>
        </w:rPr>
        <w:t xml:space="preserve"> – to pay lip-service to</w:t>
      </w:r>
    </w:p>
    <w:p w:rsidR="0039151E" w:rsidRPr="00042867" w:rsidRDefault="0039151E" w:rsidP="0039151E">
      <w:pPr>
        <w:spacing w:after="0" w:line="360" w:lineRule="auto"/>
        <w:ind w:left="357"/>
        <w:rPr>
          <w:rFonts w:ascii="Segoe UI Semilight" w:hAnsi="Segoe UI Semilight" w:cs="Segoe UI Semilight"/>
          <w:sz w:val="20"/>
          <w:lang w:val="de-DE"/>
        </w:rPr>
      </w:pPr>
      <w:r w:rsidRPr="00042867">
        <w:rPr>
          <w:rFonts w:ascii="Segoe UI Semilight" w:hAnsi="Segoe UI Semilight" w:cs="Segoe UI Semilight"/>
          <w:sz w:val="20"/>
          <w:lang w:val="de-DE"/>
        </w:rPr>
        <w:t>gewährleisten – to guarantee</w:t>
      </w:r>
    </w:p>
    <w:p w:rsidR="0039151E" w:rsidRPr="00042867" w:rsidRDefault="0039151E" w:rsidP="0039151E">
      <w:pPr>
        <w:spacing w:after="0" w:line="360" w:lineRule="auto"/>
        <w:ind w:left="357"/>
        <w:rPr>
          <w:rFonts w:ascii="Segoe UI Semilight" w:hAnsi="Segoe UI Semilight" w:cs="Segoe UI Semilight"/>
          <w:sz w:val="20"/>
          <w:lang w:val="de-DE"/>
        </w:rPr>
      </w:pPr>
      <w:r w:rsidRPr="00042867">
        <w:rPr>
          <w:rFonts w:ascii="Segoe UI Semilight" w:hAnsi="Segoe UI Semilight" w:cs="Segoe UI Semilight"/>
          <w:sz w:val="20"/>
          <w:lang w:val="de-DE"/>
        </w:rPr>
        <w:t>nachvollziehen – to understand/fathom</w:t>
      </w:r>
    </w:p>
    <w:p w:rsidR="0039151E" w:rsidRPr="001D5E1D" w:rsidRDefault="0039151E" w:rsidP="0039151E">
      <w:pPr>
        <w:spacing w:after="0" w:line="360" w:lineRule="auto"/>
        <w:ind w:left="357"/>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bewirken</w:t>
      </w:r>
      <w:proofErr w:type="spellEnd"/>
      <w:proofErr w:type="gramEnd"/>
      <w:r w:rsidRPr="001D5E1D">
        <w:rPr>
          <w:rFonts w:ascii="Segoe UI Semilight" w:hAnsi="Segoe UI Semilight" w:cs="Segoe UI Semilight"/>
          <w:sz w:val="20"/>
        </w:rPr>
        <w:t xml:space="preserve"> – to bring about/ achieve</w:t>
      </w:r>
    </w:p>
    <w:p w:rsidR="0039151E" w:rsidRPr="001D5E1D" w:rsidRDefault="0039151E" w:rsidP="0039151E">
      <w:pPr>
        <w:spacing w:after="0" w:line="360" w:lineRule="auto"/>
        <w:ind w:left="357"/>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sensibilieren</w:t>
      </w:r>
      <w:proofErr w:type="spellEnd"/>
      <w:proofErr w:type="gramEnd"/>
      <w:r w:rsidRPr="001D5E1D">
        <w:rPr>
          <w:rFonts w:ascii="Segoe UI Semilight" w:hAnsi="Segoe UI Semilight" w:cs="Segoe UI Semilight"/>
          <w:sz w:val="20"/>
        </w:rPr>
        <w:t xml:space="preserve"> – to make people aware</w:t>
      </w:r>
    </w:p>
    <w:p w:rsidR="0039151E" w:rsidRPr="001D5E1D" w:rsidRDefault="0039151E" w:rsidP="0039151E">
      <w:pPr>
        <w:spacing w:after="0" w:line="360" w:lineRule="auto"/>
        <w:ind w:left="357"/>
        <w:rPr>
          <w:rFonts w:ascii="Segoe UI Semilight" w:hAnsi="Segoe UI Semilight" w:cs="Segoe UI Semilight"/>
          <w:sz w:val="20"/>
        </w:rPr>
      </w:pPr>
      <w:proofErr w:type="gramStart"/>
      <w:r w:rsidRPr="001D5E1D">
        <w:rPr>
          <w:rFonts w:ascii="Segoe UI Semilight" w:hAnsi="Segoe UI Semilight" w:cs="Segoe UI Semilight"/>
          <w:sz w:val="20"/>
        </w:rPr>
        <w:t>den</w:t>
      </w:r>
      <w:proofErr w:type="gramEnd"/>
      <w:r w:rsidRPr="001D5E1D">
        <w:rPr>
          <w:rFonts w:ascii="Segoe UI Semilight" w:hAnsi="Segoe UI Semilight" w:cs="Segoe UI Semilight"/>
          <w:sz w:val="20"/>
        </w:rPr>
        <w:t xml:space="preserve"> </w:t>
      </w:r>
      <w:proofErr w:type="spellStart"/>
      <w:r w:rsidRPr="001D5E1D">
        <w:rPr>
          <w:rFonts w:ascii="Segoe UI Semilight" w:hAnsi="Segoe UI Semilight" w:cs="Segoe UI Semilight"/>
          <w:sz w:val="20"/>
        </w:rPr>
        <w:t>Vorrang</w:t>
      </w:r>
      <w:proofErr w:type="spellEnd"/>
      <w:r w:rsidRPr="001D5E1D">
        <w:rPr>
          <w:rFonts w:ascii="Segoe UI Semilight" w:hAnsi="Segoe UI Semilight" w:cs="Segoe UI Semilight"/>
          <w:sz w:val="20"/>
        </w:rPr>
        <w:t xml:space="preserve"> </w:t>
      </w:r>
      <w:proofErr w:type="spellStart"/>
      <w:r w:rsidRPr="001D5E1D">
        <w:rPr>
          <w:rFonts w:ascii="Segoe UI Semilight" w:hAnsi="Segoe UI Semilight" w:cs="Segoe UI Semilight"/>
          <w:sz w:val="20"/>
        </w:rPr>
        <w:t>haben</w:t>
      </w:r>
      <w:proofErr w:type="spellEnd"/>
      <w:r w:rsidRPr="001D5E1D">
        <w:rPr>
          <w:rFonts w:ascii="Segoe UI Semilight" w:hAnsi="Segoe UI Semilight" w:cs="Segoe UI Semilight"/>
          <w:sz w:val="20"/>
        </w:rPr>
        <w:t xml:space="preserve"> – to take priority </w:t>
      </w:r>
    </w:p>
    <w:p w:rsidR="0039151E" w:rsidRPr="001D5E1D" w:rsidRDefault="0039151E" w:rsidP="0039151E">
      <w:pPr>
        <w:spacing w:after="0" w:line="360" w:lineRule="auto"/>
        <w:ind w:left="357"/>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beeinträchtigen</w:t>
      </w:r>
      <w:proofErr w:type="spellEnd"/>
      <w:proofErr w:type="gramEnd"/>
      <w:r w:rsidRPr="001D5E1D">
        <w:rPr>
          <w:rFonts w:ascii="Segoe UI Semilight" w:hAnsi="Segoe UI Semilight" w:cs="Segoe UI Semilight"/>
          <w:sz w:val="20"/>
        </w:rPr>
        <w:t xml:space="preserve"> – to impede / negatively affect</w:t>
      </w:r>
    </w:p>
    <w:p w:rsidR="0039151E" w:rsidRPr="00DE1D59" w:rsidRDefault="0039151E" w:rsidP="0039151E">
      <w:pPr>
        <w:spacing w:after="0" w:line="360" w:lineRule="auto"/>
        <w:ind w:left="357"/>
        <w:rPr>
          <w:rFonts w:ascii="Segoe UI Semilight" w:hAnsi="Segoe UI Semilight" w:cs="Segoe UI Semilight"/>
          <w:sz w:val="20"/>
        </w:rPr>
      </w:pPr>
      <w:proofErr w:type="spellStart"/>
      <w:proofErr w:type="gramStart"/>
      <w:r w:rsidRPr="00DE1D59">
        <w:rPr>
          <w:rFonts w:ascii="Segoe UI Semilight" w:hAnsi="Segoe UI Semilight" w:cs="Segoe UI Semilight"/>
          <w:sz w:val="20"/>
        </w:rPr>
        <w:t>aufwachsen</w:t>
      </w:r>
      <w:proofErr w:type="spellEnd"/>
      <w:proofErr w:type="gramEnd"/>
      <w:r w:rsidRPr="00DE1D59">
        <w:rPr>
          <w:rFonts w:ascii="Segoe UI Semilight" w:hAnsi="Segoe UI Semilight" w:cs="Segoe UI Semilight"/>
          <w:sz w:val="20"/>
        </w:rPr>
        <w:t xml:space="preserve"> – to grow up</w:t>
      </w:r>
    </w:p>
    <w:p w:rsidR="0039151E" w:rsidRPr="00DE1D59" w:rsidRDefault="0039151E" w:rsidP="0039151E">
      <w:pPr>
        <w:spacing w:after="0" w:line="360" w:lineRule="auto"/>
        <w:ind w:left="357"/>
        <w:rPr>
          <w:rFonts w:ascii="Segoe UI Semilight" w:hAnsi="Segoe UI Semilight" w:cs="Segoe UI Semilight"/>
          <w:sz w:val="20"/>
        </w:rPr>
      </w:pPr>
    </w:p>
    <w:p w:rsidR="0039151E" w:rsidRPr="00DE1D59" w:rsidRDefault="0039151E" w:rsidP="0039151E">
      <w:pPr>
        <w:spacing w:after="0" w:line="360" w:lineRule="auto"/>
        <w:ind w:left="357"/>
        <w:rPr>
          <w:rFonts w:ascii="Segoe UI Semilight" w:hAnsi="Segoe UI Semilight" w:cs="Segoe UI Semilight"/>
          <w:sz w:val="20"/>
        </w:rPr>
      </w:pPr>
    </w:p>
    <w:p w:rsidR="0039151E" w:rsidRPr="00042867" w:rsidRDefault="0039151E" w:rsidP="0039151E">
      <w:pPr>
        <w:spacing w:after="0" w:line="360" w:lineRule="auto"/>
        <w:ind w:left="357"/>
        <w:rPr>
          <w:rFonts w:ascii="Segoe UI Semilight" w:hAnsi="Segoe UI Semilight" w:cs="Segoe UI Semilight"/>
          <w:sz w:val="20"/>
          <w:lang w:val="de-DE"/>
        </w:rPr>
      </w:pPr>
      <w:r w:rsidRPr="00042867">
        <w:rPr>
          <w:rFonts w:ascii="Segoe UI Semilight" w:hAnsi="Segoe UI Semilight" w:cs="Segoe UI Semilight"/>
          <w:sz w:val="20"/>
          <w:lang w:val="de-DE"/>
        </w:rPr>
        <w:t>Wer wahlberechtigt ist, soll wählen</w:t>
      </w:r>
    </w:p>
    <w:p w:rsidR="0039151E" w:rsidRPr="00042867" w:rsidRDefault="0039151E" w:rsidP="0039151E">
      <w:pPr>
        <w:spacing w:after="0" w:line="360" w:lineRule="auto"/>
        <w:ind w:left="357"/>
        <w:rPr>
          <w:rFonts w:ascii="Segoe UI Semilight" w:hAnsi="Segoe UI Semilight" w:cs="Segoe UI Semilight"/>
          <w:sz w:val="20"/>
          <w:lang w:val="de-DE"/>
        </w:rPr>
      </w:pPr>
      <w:r w:rsidRPr="00042867">
        <w:rPr>
          <w:rFonts w:ascii="Segoe UI Semilight" w:hAnsi="Segoe UI Semilight" w:cs="Segoe UI Semilight"/>
          <w:sz w:val="20"/>
          <w:lang w:val="de-DE"/>
        </w:rPr>
        <w:t>An dem demokratischen Prozess teilnehmen</w:t>
      </w:r>
    </w:p>
    <w:p w:rsidR="0039151E" w:rsidRPr="00042867" w:rsidRDefault="0039151E" w:rsidP="0039151E">
      <w:pPr>
        <w:spacing w:after="0" w:line="360" w:lineRule="auto"/>
        <w:ind w:left="357"/>
        <w:rPr>
          <w:rFonts w:ascii="Segoe UI Semilight" w:hAnsi="Segoe UI Semilight" w:cs="Segoe UI Semilight"/>
          <w:sz w:val="20"/>
          <w:lang w:val="de-DE"/>
        </w:rPr>
      </w:pPr>
      <w:r w:rsidRPr="00042867">
        <w:rPr>
          <w:rFonts w:ascii="Segoe UI Semilight" w:hAnsi="Segoe UI Semilight" w:cs="Segoe UI Semilight"/>
          <w:sz w:val="20"/>
          <w:lang w:val="de-DE"/>
        </w:rPr>
        <w:t>Politiker müssen Jugendliche ernst nehmen</w:t>
      </w:r>
    </w:p>
    <w:p w:rsidR="0039151E" w:rsidRPr="00042867" w:rsidRDefault="0039151E" w:rsidP="0039151E">
      <w:pPr>
        <w:spacing w:after="0" w:line="360" w:lineRule="auto"/>
        <w:ind w:left="357"/>
        <w:rPr>
          <w:rFonts w:ascii="Segoe UI Semilight" w:hAnsi="Segoe UI Semilight" w:cs="Segoe UI Semilight"/>
          <w:sz w:val="20"/>
          <w:lang w:val="de-DE"/>
        </w:rPr>
      </w:pPr>
      <w:r w:rsidRPr="00042867">
        <w:rPr>
          <w:rFonts w:ascii="Segoe UI Semilight" w:hAnsi="Segoe UI Semilight" w:cs="Segoe UI Semilight"/>
          <w:sz w:val="20"/>
          <w:lang w:val="de-DE"/>
        </w:rPr>
        <w:t>16-Jährige sind nicht reif genug zu wählen</w:t>
      </w:r>
    </w:p>
    <w:p w:rsidR="0039151E" w:rsidRPr="00042867" w:rsidRDefault="0039151E" w:rsidP="0039151E">
      <w:pPr>
        <w:spacing w:after="0" w:line="360" w:lineRule="auto"/>
        <w:ind w:left="357"/>
        <w:rPr>
          <w:rFonts w:ascii="Segoe UI Semilight" w:hAnsi="Segoe UI Semilight" w:cs="Segoe UI Semilight"/>
          <w:sz w:val="20"/>
          <w:lang w:val="de-DE"/>
        </w:rPr>
      </w:pPr>
      <w:r w:rsidRPr="00042867">
        <w:rPr>
          <w:rFonts w:ascii="Segoe UI Semilight" w:hAnsi="Segoe UI Semilight" w:cs="Segoe UI Semilight"/>
          <w:sz w:val="20"/>
          <w:lang w:val="de-DE"/>
        </w:rPr>
        <w:t xml:space="preserve">Dieses Problem braucht eine dringende Lösung </w:t>
      </w:r>
    </w:p>
    <w:p w:rsidR="0039151E" w:rsidRPr="00042867" w:rsidRDefault="0039151E" w:rsidP="0039151E">
      <w:pPr>
        <w:spacing w:after="0" w:line="360" w:lineRule="auto"/>
        <w:ind w:left="357"/>
        <w:rPr>
          <w:rFonts w:ascii="Segoe UI Semilight" w:hAnsi="Segoe UI Semilight" w:cs="Segoe UI Semilight"/>
          <w:sz w:val="20"/>
          <w:lang w:val="de-DE"/>
        </w:rPr>
      </w:pPr>
      <w:r w:rsidRPr="00042867">
        <w:rPr>
          <w:rFonts w:ascii="Segoe UI Semilight" w:hAnsi="Segoe UI Semilight" w:cs="Segoe UI Semilight"/>
          <w:sz w:val="20"/>
          <w:lang w:val="de-DE"/>
        </w:rPr>
        <w:t>Einen Beitrag zur Gesellschaft leisten</w:t>
      </w:r>
    </w:p>
    <w:p w:rsidR="0039151E" w:rsidRPr="00042867" w:rsidRDefault="0039151E" w:rsidP="0039151E">
      <w:pPr>
        <w:spacing w:after="0" w:line="360" w:lineRule="auto"/>
        <w:rPr>
          <w:rFonts w:ascii="Segoe UI Semilight" w:hAnsi="Segoe UI Semilight" w:cs="Segoe UI Semilight"/>
          <w:sz w:val="20"/>
          <w:lang w:val="de-DE"/>
        </w:rPr>
      </w:pPr>
    </w:p>
    <w:p w:rsidR="0039151E" w:rsidRPr="0039151E" w:rsidRDefault="0039151E" w:rsidP="0039151E">
      <w:pPr>
        <w:spacing w:after="0" w:line="360" w:lineRule="auto"/>
        <w:rPr>
          <w:rFonts w:ascii="Segoe UI Semilight" w:hAnsi="Segoe UI Semilight" w:cs="Segoe UI Semilight"/>
          <w:b/>
          <w:sz w:val="32"/>
          <w:u w:val="single"/>
          <w:lang w:val="de-DE"/>
        </w:rPr>
      </w:pPr>
      <w:bookmarkStart w:id="0" w:name="_GoBack"/>
      <w:bookmarkEnd w:id="0"/>
      <w:r w:rsidRPr="0039151E">
        <w:rPr>
          <w:rFonts w:ascii="Segoe UI Semilight" w:hAnsi="Segoe UI Semilight" w:cs="Segoe UI Semilight"/>
          <w:b/>
          <w:sz w:val="32"/>
          <w:u w:val="single"/>
          <w:lang w:val="de-DE"/>
        </w:rPr>
        <w:t>6 - Die Wiedervereinigung und ihre Folgen</w:t>
      </w:r>
    </w:p>
    <w:p w:rsidR="0039151E" w:rsidRPr="00042867" w:rsidRDefault="0039151E" w:rsidP="0039151E">
      <w:pPr>
        <w:pStyle w:val="ListParagraph"/>
        <w:numPr>
          <w:ilvl w:val="0"/>
          <w:numId w:val="7"/>
        </w:numPr>
        <w:rPr>
          <w:rFonts w:ascii="Segoe UI Semilight" w:hAnsi="Segoe UI Semilight" w:cs="Segoe UI Semilight"/>
          <w:sz w:val="20"/>
          <w:lang w:val="de-DE"/>
        </w:rPr>
      </w:pPr>
      <w:r w:rsidRPr="00042867">
        <w:rPr>
          <w:rFonts w:ascii="Segoe UI Semilight" w:hAnsi="Segoe UI Semilight" w:cs="Segoe UI Semilight"/>
          <w:sz w:val="20"/>
          <w:lang w:val="de-DE"/>
        </w:rPr>
        <w:t>Seit Ende der 70er Jahre hatte sich die Kluft zwischen dem westdeutschen und dem ostdeutschen Lebensstandard vergrößert. Das Durchschnittseinkommen eines DDR-Bürgers lag bei 46% des Einkommens eines BRD-Bürgers</w:t>
      </w:r>
    </w:p>
    <w:p w:rsidR="0039151E" w:rsidRPr="00042867" w:rsidRDefault="0039151E" w:rsidP="0039151E">
      <w:pPr>
        <w:pStyle w:val="ListParagraph"/>
        <w:numPr>
          <w:ilvl w:val="0"/>
          <w:numId w:val="7"/>
        </w:numPr>
        <w:rPr>
          <w:rFonts w:ascii="Segoe UI Semilight" w:hAnsi="Segoe UI Semilight" w:cs="Segoe UI Semilight"/>
          <w:sz w:val="20"/>
          <w:lang w:val="de-DE"/>
        </w:rPr>
      </w:pPr>
      <w:r w:rsidRPr="00042867">
        <w:rPr>
          <w:rFonts w:ascii="Segoe UI Semilight" w:hAnsi="Segoe UI Semilight" w:cs="Segoe UI Semilight"/>
          <w:sz w:val="20"/>
          <w:lang w:val="de-DE"/>
        </w:rPr>
        <w:t>Seit Mitte der 80er Jahren bemühte sich der sowjetische Staatschef – Mikhail Gorbatschow – um eine Entspannung im Verhältnis zum kapitalistischen Westen und führte in der Sowjetunion die Presse- und Meinungs-freiheit ein.</w:t>
      </w:r>
    </w:p>
    <w:p w:rsidR="0039151E" w:rsidRPr="00042867" w:rsidRDefault="0039151E" w:rsidP="0039151E">
      <w:pPr>
        <w:pStyle w:val="ListParagraph"/>
        <w:numPr>
          <w:ilvl w:val="0"/>
          <w:numId w:val="7"/>
        </w:numPr>
        <w:rPr>
          <w:rFonts w:ascii="Segoe UI Semilight" w:hAnsi="Segoe UI Semilight" w:cs="Segoe UI Semilight"/>
          <w:sz w:val="20"/>
          <w:lang w:val="de-DE"/>
        </w:rPr>
      </w:pPr>
      <w:r w:rsidRPr="00042867">
        <w:rPr>
          <w:rFonts w:ascii="Segoe UI Semilight" w:hAnsi="Segoe UI Semilight" w:cs="Segoe UI Semilight"/>
          <w:sz w:val="20"/>
          <w:lang w:val="de-DE"/>
        </w:rPr>
        <w:lastRenderedPageBreak/>
        <w:t>Am 24. Dezember 1989 konnten Deutschen aus der Bundesrepublik, einschließen Westberlin zum ersten Mal nach mehr als 25 Jahren ohne Visum in die DDR reisen und mit ihren Freunden und Verwandten Weihnachten feiern</w:t>
      </w:r>
    </w:p>
    <w:p w:rsidR="0039151E" w:rsidRPr="00042867" w:rsidRDefault="0039151E" w:rsidP="0039151E">
      <w:pPr>
        <w:pStyle w:val="ListParagraph"/>
        <w:numPr>
          <w:ilvl w:val="0"/>
          <w:numId w:val="7"/>
        </w:numPr>
        <w:rPr>
          <w:rFonts w:ascii="Segoe UI Semilight" w:hAnsi="Segoe UI Semilight" w:cs="Segoe UI Semilight"/>
          <w:sz w:val="20"/>
          <w:lang w:val="de-DE"/>
        </w:rPr>
      </w:pPr>
      <w:r w:rsidRPr="00042867">
        <w:rPr>
          <w:rFonts w:ascii="Segoe UI Semilight" w:hAnsi="Segoe UI Semilight" w:cs="Segoe UI Semilight"/>
          <w:sz w:val="20"/>
          <w:lang w:val="de-DE"/>
        </w:rPr>
        <w:t>Am 31. Dezember 199 feierenten rund 500.000 Deutsche aus Ost und West Silvester am Brandenburger Tor, das bisher die Teilung Berlins symbolisierte</w:t>
      </w:r>
    </w:p>
    <w:p w:rsidR="0039151E" w:rsidRPr="00042867" w:rsidRDefault="0039151E" w:rsidP="0039151E">
      <w:pPr>
        <w:pStyle w:val="ListParagraph"/>
        <w:numPr>
          <w:ilvl w:val="0"/>
          <w:numId w:val="7"/>
        </w:numPr>
        <w:rPr>
          <w:rFonts w:ascii="Segoe UI Semilight" w:hAnsi="Segoe UI Semilight" w:cs="Segoe UI Semilight"/>
          <w:sz w:val="20"/>
          <w:lang w:val="de-DE"/>
        </w:rPr>
      </w:pPr>
      <w:r w:rsidRPr="00042867">
        <w:rPr>
          <w:rFonts w:ascii="Segoe UI Semilight" w:hAnsi="Segoe UI Semilight" w:cs="Segoe UI Semilight"/>
          <w:sz w:val="20"/>
          <w:lang w:val="de-DE"/>
        </w:rPr>
        <w:t>Nicht alle DDR-Bürger wollten unbedingt eine Wiedervereinigung. Sie wollten jedoch Reformen innerhalb der DDR – Ihr Slogan war „Wir blieben hier“</w:t>
      </w:r>
    </w:p>
    <w:p w:rsidR="0039151E" w:rsidRPr="00042867" w:rsidRDefault="0039151E" w:rsidP="0039151E">
      <w:pPr>
        <w:pStyle w:val="ListParagraph"/>
        <w:numPr>
          <w:ilvl w:val="0"/>
          <w:numId w:val="7"/>
        </w:numPr>
        <w:rPr>
          <w:rFonts w:ascii="Segoe UI Semilight" w:hAnsi="Segoe UI Semilight" w:cs="Segoe UI Semilight"/>
          <w:sz w:val="20"/>
          <w:lang w:val="de-DE"/>
        </w:rPr>
      </w:pPr>
      <w:r w:rsidRPr="00042867">
        <w:rPr>
          <w:rFonts w:ascii="Segoe UI Semilight" w:hAnsi="Segoe UI Semilight" w:cs="Segoe UI Semilight"/>
          <w:sz w:val="20"/>
          <w:lang w:val="de-DE"/>
        </w:rPr>
        <w:t>Nach der Wiedervereinigung entstanden Stereotypen zwischen den Ostdeutschen „Ossis“ und Westdeutschen „Wessis“, die teilweise immer noch existieren</w:t>
      </w:r>
    </w:p>
    <w:p w:rsidR="0039151E" w:rsidRPr="00042867" w:rsidRDefault="0039151E" w:rsidP="0039151E">
      <w:pPr>
        <w:pStyle w:val="ListParagraph"/>
        <w:numPr>
          <w:ilvl w:val="0"/>
          <w:numId w:val="7"/>
        </w:numPr>
        <w:rPr>
          <w:rFonts w:ascii="Segoe UI Semilight" w:hAnsi="Segoe UI Semilight" w:cs="Segoe UI Semilight"/>
          <w:sz w:val="20"/>
          <w:lang w:val="de-DE"/>
        </w:rPr>
      </w:pPr>
      <w:r w:rsidRPr="00042867">
        <w:rPr>
          <w:rFonts w:ascii="Segoe UI Semilight" w:hAnsi="Segoe UI Semilight" w:cs="Segoe UI Semilight"/>
          <w:sz w:val="20"/>
          <w:lang w:val="de-DE"/>
        </w:rPr>
        <w:t>Insgesamt gab es zwischen August 1989 und April 1990 über 3.500 Protestaktionen in der damaligen DDR und zwar nicht nur in den bekannten Städten wie Leipzig und Ostberlin, sondern auch in vielen Kleinstädten.</w:t>
      </w:r>
    </w:p>
    <w:p w:rsidR="0039151E" w:rsidRPr="00042867" w:rsidRDefault="0039151E" w:rsidP="0039151E">
      <w:pPr>
        <w:pStyle w:val="ListParagraph"/>
        <w:numPr>
          <w:ilvl w:val="0"/>
          <w:numId w:val="7"/>
        </w:numPr>
        <w:rPr>
          <w:rFonts w:ascii="Segoe UI Semilight" w:hAnsi="Segoe UI Semilight" w:cs="Segoe UI Semilight"/>
          <w:sz w:val="20"/>
          <w:lang w:val="de-DE"/>
        </w:rPr>
      </w:pPr>
      <w:r w:rsidRPr="00042867">
        <w:rPr>
          <w:rFonts w:ascii="Segoe UI Semilight" w:hAnsi="Segoe UI Semilight" w:cs="Segoe UI Semilight"/>
          <w:sz w:val="20"/>
          <w:lang w:val="de-DE"/>
        </w:rPr>
        <w:t xml:space="preserve">Am 20. Juni 1991 stimmten die Abgeordneten für einen Umzug von Parlament und Regierung ach Berlin  </w:t>
      </w:r>
    </w:p>
    <w:p w:rsidR="0039151E" w:rsidRPr="00042867" w:rsidRDefault="0039151E" w:rsidP="0039151E">
      <w:pPr>
        <w:pStyle w:val="ListParagraph"/>
        <w:numPr>
          <w:ilvl w:val="0"/>
          <w:numId w:val="7"/>
        </w:numPr>
        <w:rPr>
          <w:rFonts w:ascii="Segoe UI Semilight" w:hAnsi="Segoe UI Semilight" w:cs="Segoe UI Semilight"/>
          <w:sz w:val="20"/>
          <w:lang w:val="de-DE"/>
        </w:rPr>
      </w:pPr>
      <w:r w:rsidRPr="00042867">
        <w:rPr>
          <w:rFonts w:ascii="Segoe UI Semilight" w:hAnsi="Segoe UI Semilight" w:cs="Segoe UI Semilight"/>
          <w:sz w:val="20"/>
          <w:lang w:val="de-DE"/>
        </w:rPr>
        <w:t>Nach 20 Jahren nach dem Mauerfall, gibt es insgesamt 57% der ehemaligen Bevölkerung, dass sehen Leben in der DDR als positiv</w:t>
      </w:r>
    </w:p>
    <w:p w:rsidR="0039151E" w:rsidRPr="00042867" w:rsidRDefault="0039151E" w:rsidP="0039151E">
      <w:pPr>
        <w:pStyle w:val="ListParagraph"/>
        <w:numPr>
          <w:ilvl w:val="0"/>
          <w:numId w:val="7"/>
        </w:numPr>
        <w:rPr>
          <w:rFonts w:ascii="Segoe UI Semilight" w:hAnsi="Segoe UI Semilight" w:cs="Segoe UI Semilight"/>
          <w:sz w:val="20"/>
          <w:lang w:val="de-DE"/>
        </w:rPr>
      </w:pPr>
      <w:r w:rsidRPr="00042867">
        <w:rPr>
          <w:rFonts w:ascii="Segoe UI Semilight" w:hAnsi="Segoe UI Semilight" w:cs="Segoe UI Semilight"/>
          <w:sz w:val="20"/>
          <w:lang w:val="de-DE"/>
        </w:rPr>
        <w:t xml:space="preserve">Es gibt </w:t>
      </w:r>
      <w:r>
        <w:rPr>
          <w:rFonts w:ascii="Segoe UI Semilight" w:hAnsi="Segoe UI Semilight" w:cs="Segoe UI Semilight"/>
          <w:sz w:val="20"/>
          <w:lang w:val="de-DE"/>
        </w:rPr>
        <w:t>16</w:t>
      </w:r>
      <w:r w:rsidRPr="00042867">
        <w:rPr>
          <w:rFonts w:ascii="Segoe UI Semilight" w:hAnsi="Segoe UI Semilight" w:cs="Segoe UI Semilight"/>
          <w:sz w:val="20"/>
          <w:lang w:val="de-DE"/>
        </w:rPr>
        <w:t xml:space="preserve"> Bundesländer in Deutschland, mit fünf in der ehemaligen DDR. Das größte Bundesland ist Bayern, in Süden. Bayern wird als das typische deutsche Bundesland, wegen ihren Lederhosen, Oktoberfest und Gebirge.</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abschrecken</w:t>
      </w:r>
      <w:proofErr w:type="spellEnd"/>
      <w:proofErr w:type="gramEnd"/>
      <w:r w:rsidRPr="001D5E1D">
        <w:rPr>
          <w:rFonts w:ascii="Segoe UI Semilight" w:hAnsi="Segoe UI Semilight" w:cs="Segoe UI Semilight"/>
          <w:sz w:val="20"/>
        </w:rPr>
        <w:t xml:space="preserve"> -  to deter</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bestraften</w:t>
      </w:r>
      <w:proofErr w:type="spellEnd"/>
      <w:proofErr w:type="gramEnd"/>
      <w:r w:rsidRPr="001D5E1D">
        <w:rPr>
          <w:rFonts w:ascii="Segoe UI Semilight" w:hAnsi="Segoe UI Semilight" w:cs="Segoe UI Semilight"/>
          <w:sz w:val="20"/>
        </w:rPr>
        <w:t xml:space="preserve"> – to punish</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drängen</w:t>
      </w:r>
      <w:proofErr w:type="spellEnd"/>
      <w:proofErr w:type="gramEnd"/>
      <w:r w:rsidRPr="001D5E1D">
        <w:rPr>
          <w:rFonts w:ascii="Segoe UI Semilight" w:hAnsi="Segoe UI Semilight" w:cs="Segoe UI Semilight"/>
          <w:sz w:val="20"/>
        </w:rPr>
        <w:t xml:space="preserve"> -  to push/press towards</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einschüchtern</w:t>
      </w:r>
      <w:proofErr w:type="spellEnd"/>
      <w:proofErr w:type="gramEnd"/>
      <w:r w:rsidRPr="001D5E1D">
        <w:rPr>
          <w:rFonts w:ascii="Segoe UI Semilight" w:hAnsi="Segoe UI Semilight" w:cs="Segoe UI Semilight"/>
          <w:sz w:val="20"/>
        </w:rPr>
        <w:t xml:space="preserve"> – to intimidate</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unterdrücken</w:t>
      </w:r>
      <w:proofErr w:type="spellEnd"/>
      <w:proofErr w:type="gramEnd"/>
      <w:r w:rsidRPr="001D5E1D">
        <w:rPr>
          <w:rFonts w:ascii="Segoe UI Semilight" w:hAnsi="Segoe UI Semilight" w:cs="Segoe UI Semilight"/>
          <w:sz w:val="20"/>
        </w:rPr>
        <w:t xml:space="preserve"> – to oppress</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übergeben</w:t>
      </w:r>
      <w:proofErr w:type="spellEnd"/>
      <w:proofErr w:type="gramEnd"/>
      <w:r w:rsidRPr="001D5E1D">
        <w:rPr>
          <w:rFonts w:ascii="Segoe UI Semilight" w:hAnsi="Segoe UI Semilight" w:cs="Segoe UI Semilight"/>
          <w:sz w:val="20"/>
        </w:rPr>
        <w:t xml:space="preserve"> – to hand over</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verkünden</w:t>
      </w:r>
      <w:proofErr w:type="spellEnd"/>
      <w:proofErr w:type="gramEnd"/>
      <w:r w:rsidRPr="001D5E1D">
        <w:rPr>
          <w:rFonts w:ascii="Segoe UI Semilight" w:hAnsi="Segoe UI Semilight" w:cs="Segoe UI Semilight"/>
          <w:sz w:val="20"/>
        </w:rPr>
        <w:t xml:space="preserve"> – to announce</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abschaffen</w:t>
      </w:r>
      <w:proofErr w:type="spellEnd"/>
      <w:proofErr w:type="gramEnd"/>
      <w:r w:rsidRPr="001D5E1D">
        <w:rPr>
          <w:rFonts w:ascii="Segoe UI Semilight" w:hAnsi="Segoe UI Semilight" w:cs="Segoe UI Semilight"/>
          <w:sz w:val="20"/>
        </w:rPr>
        <w:t xml:space="preserve"> – to abolish </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eingliedern</w:t>
      </w:r>
      <w:proofErr w:type="spellEnd"/>
      <w:proofErr w:type="gramEnd"/>
      <w:r w:rsidRPr="001D5E1D">
        <w:rPr>
          <w:rFonts w:ascii="Segoe UI Semilight" w:hAnsi="Segoe UI Semilight" w:cs="Segoe UI Semilight"/>
          <w:sz w:val="20"/>
        </w:rPr>
        <w:t xml:space="preserve"> – to integrate</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sanieren</w:t>
      </w:r>
      <w:proofErr w:type="spellEnd"/>
      <w:proofErr w:type="gramEnd"/>
      <w:r w:rsidRPr="001D5E1D">
        <w:rPr>
          <w:rFonts w:ascii="Segoe UI Semilight" w:hAnsi="Segoe UI Semilight" w:cs="Segoe UI Semilight"/>
          <w:sz w:val="20"/>
        </w:rPr>
        <w:t xml:space="preserve"> -  to renovate/repair</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selbstverständlich sein – to take for granted</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verhaften</w:t>
      </w:r>
      <w:proofErr w:type="spellEnd"/>
      <w:proofErr w:type="gramEnd"/>
      <w:r w:rsidRPr="001D5E1D">
        <w:rPr>
          <w:rFonts w:ascii="Segoe UI Semilight" w:hAnsi="Segoe UI Semilight" w:cs="Segoe UI Semilight"/>
          <w:sz w:val="20"/>
        </w:rPr>
        <w:t xml:space="preserve"> – to arrest</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verschweigen</w:t>
      </w:r>
      <w:proofErr w:type="spellEnd"/>
      <w:proofErr w:type="gramEnd"/>
      <w:r w:rsidRPr="001D5E1D">
        <w:rPr>
          <w:rFonts w:ascii="Segoe UI Semilight" w:hAnsi="Segoe UI Semilight" w:cs="Segoe UI Semilight"/>
          <w:sz w:val="20"/>
        </w:rPr>
        <w:t xml:space="preserve"> – to keep quiet about</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prägen</w:t>
      </w:r>
      <w:proofErr w:type="spellEnd"/>
      <w:proofErr w:type="gramEnd"/>
      <w:r w:rsidRPr="001D5E1D">
        <w:rPr>
          <w:rFonts w:ascii="Segoe UI Semilight" w:hAnsi="Segoe UI Semilight" w:cs="Segoe UI Semilight"/>
          <w:sz w:val="20"/>
        </w:rPr>
        <w:t xml:space="preserve"> – to form/characterise</w:t>
      </w:r>
    </w:p>
    <w:p w:rsidR="0039151E" w:rsidRPr="001D5E1D" w:rsidRDefault="0039151E" w:rsidP="0039151E">
      <w:pPr>
        <w:spacing w:after="0" w:line="360" w:lineRule="auto"/>
        <w:rPr>
          <w:rFonts w:ascii="Segoe UI Semilight" w:hAnsi="Segoe UI Semilight" w:cs="Segoe UI Semilight"/>
          <w:sz w:val="20"/>
        </w:rPr>
      </w:pPr>
      <w:proofErr w:type="spellStart"/>
      <w:proofErr w:type="gramStart"/>
      <w:r w:rsidRPr="001D5E1D">
        <w:rPr>
          <w:rFonts w:ascii="Segoe UI Semilight" w:hAnsi="Segoe UI Semilight" w:cs="Segoe UI Semilight"/>
          <w:sz w:val="20"/>
        </w:rPr>
        <w:t>überweigen</w:t>
      </w:r>
      <w:proofErr w:type="spellEnd"/>
      <w:proofErr w:type="gramEnd"/>
      <w:r w:rsidRPr="001D5E1D">
        <w:rPr>
          <w:rFonts w:ascii="Segoe UI Semilight" w:hAnsi="Segoe UI Semilight" w:cs="Segoe UI Semilight"/>
          <w:sz w:val="20"/>
        </w:rPr>
        <w:t xml:space="preserve"> – to be prominent/ prevail</w:t>
      </w:r>
    </w:p>
    <w:p w:rsidR="0039151E" w:rsidRPr="001D5E1D" w:rsidRDefault="0039151E" w:rsidP="0039151E">
      <w:pPr>
        <w:spacing w:after="0" w:line="360" w:lineRule="auto"/>
        <w:rPr>
          <w:rFonts w:ascii="Segoe UI Semilight" w:hAnsi="Segoe UI Semilight" w:cs="Segoe UI Semilight"/>
          <w:sz w:val="20"/>
        </w:rPr>
      </w:pP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Es ist kaum zu glauben, was ich gerade erlebt hatte</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Was kich am meisten beeindruckt hat, war</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Wer hätte gedacht, dass</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Bei der Diskussion über die Folgen der Wiedervereinigung wird klar, dass</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lastRenderedPageBreak/>
        <w:t>Man spricht von gesellschaftlichen/kulturellen Auswirkung, wie</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Aus stereotypischen Vorstellung entstanden</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Die Situationen verlangte, umzudenken</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Mit der neuen Zeit zurechtkommen</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Eine Einheit zwischen Gemeinsame Volk bilden</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Ein besonderes kulturelles Ereignis stellt … dar</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Als geografischen Besonderheiten zu erwähnen sind</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Bei einem Vergleich der deutschen Bundesländer zeigen sich</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Ein weiterer Unterscheid besteht darin, dass</w:t>
      </w:r>
    </w:p>
    <w:p w:rsidR="0039151E" w:rsidRPr="00042867" w:rsidRDefault="0039151E" w:rsidP="0039151E">
      <w:pPr>
        <w:spacing w:after="0" w:line="360" w:lineRule="auto"/>
        <w:rPr>
          <w:rFonts w:ascii="Segoe UI Semilight" w:hAnsi="Segoe UI Semilight" w:cs="Segoe UI Semilight"/>
          <w:sz w:val="20"/>
          <w:lang w:val="de-DE"/>
        </w:rPr>
      </w:pPr>
      <w:r w:rsidRPr="00042867">
        <w:rPr>
          <w:rFonts w:ascii="Segoe UI Semilight" w:hAnsi="Segoe UI Semilight" w:cs="Segoe UI Semilight"/>
          <w:sz w:val="20"/>
          <w:lang w:val="de-DE"/>
        </w:rPr>
        <w:t xml:space="preserve">Die Ähnlichkeiten überwiegen, jedoch gibt es auch </w:t>
      </w:r>
    </w:p>
    <w:p w:rsidR="0039151E" w:rsidRPr="00042867" w:rsidRDefault="0039151E" w:rsidP="0039151E">
      <w:pPr>
        <w:spacing w:after="0" w:line="360" w:lineRule="auto"/>
        <w:rPr>
          <w:rFonts w:ascii="Segoe UI Semilight" w:hAnsi="Segoe UI Semilight" w:cs="Segoe UI Semilight"/>
          <w:sz w:val="20"/>
          <w:lang w:val="de-DE"/>
        </w:rPr>
      </w:pPr>
    </w:p>
    <w:p w:rsidR="0039151E" w:rsidRPr="00042867" w:rsidRDefault="0039151E" w:rsidP="0039151E">
      <w:pPr>
        <w:spacing w:after="0" w:line="360" w:lineRule="auto"/>
        <w:rPr>
          <w:rFonts w:ascii="Segoe UI Semilight" w:hAnsi="Segoe UI Semilight" w:cs="Segoe UI Semilight"/>
          <w:sz w:val="20"/>
          <w:lang w:val="de-DE"/>
        </w:rPr>
      </w:pPr>
    </w:p>
    <w:p w:rsidR="0039151E" w:rsidRPr="00C81DAD" w:rsidRDefault="0039151E" w:rsidP="00C81DAD">
      <w:pPr>
        <w:rPr>
          <w:b/>
          <w:sz w:val="24"/>
          <w:lang w:val="de-DE"/>
        </w:rPr>
      </w:pPr>
    </w:p>
    <w:sectPr w:rsidR="0039151E" w:rsidRPr="00C81DAD" w:rsidSect="00C81DAD">
      <w:type w:val="continuous"/>
      <w:pgSz w:w="11906" w:h="16838"/>
      <w:pgMar w:top="1440" w:right="1440" w:bottom="1440" w:left="1440" w:header="708" w:footer="708" w:gutter="0"/>
      <w:pgBorders w:offsetFrom="page">
        <w:top w:val="zanyTriangles" w:sz="24" w:space="24" w:color="auto"/>
        <w:left w:val="zanyTriangles" w:sz="24" w:space="24" w:color="auto"/>
        <w:bottom w:val="zanyTriangles" w:sz="24" w:space="24" w:color="auto"/>
        <w:right w:val="zanyTriangl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35F"/>
    <w:multiLevelType w:val="hybridMultilevel"/>
    <w:tmpl w:val="43381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C0D41"/>
    <w:multiLevelType w:val="hybridMultilevel"/>
    <w:tmpl w:val="3EC4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31C41"/>
    <w:multiLevelType w:val="hybridMultilevel"/>
    <w:tmpl w:val="4ACC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7A2F3B"/>
    <w:multiLevelType w:val="hybridMultilevel"/>
    <w:tmpl w:val="E6E45852"/>
    <w:lvl w:ilvl="0" w:tplc="3C9CB67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375C84"/>
    <w:multiLevelType w:val="hybridMultilevel"/>
    <w:tmpl w:val="0CAA51D0"/>
    <w:lvl w:ilvl="0" w:tplc="3C9CB67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346A21"/>
    <w:multiLevelType w:val="hybridMultilevel"/>
    <w:tmpl w:val="922E962A"/>
    <w:lvl w:ilvl="0" w:tplc="3C9CB67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F84E8A"/>
    <w:multiLevelType w:val="hybridMultilevel"/>
    <w:tmpl w:val="949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D4"/>
    <w:rsid w:val="00023454"/>
    <w:rsid w:val="00037898"/>
    <w:rsid w:val="00051D3A"/>
    <w:rsid w:val="00052272"/>
    <w:rsid w:val="0005717D"/>
    <w:rsid w:val="000A555E"/>
    <w:rsid w:val="000B5E73"/>
    <w:rsid w:val="000D23D4"/>
    <w:rsid w:val="000D371F"/>
    <w:rsid w:val="000D7A6E"/>
    <w:rsid w:val="00114877"/>
    <w:rsid w:val="00136E6B"/>
    <w:rsid w:val="0015189C"/>
    <w:rsid w:val="001808E1"/>
    <w:rsid w:val="001C08F9"/>
    <w:rsid w:val="001C1B9B"/>
    <w:rsid w:val="001D1847"/>
    <w:rsid w:val="0020576E"/>
    <w:rsid w:val="00241944"/>
    <w:rsid w:val="002C602F"/>
    <w:rsid w:val="002C6DD0"/>
    <w:rsid w:val="002E70B7"/>
    <w:rsid w:val="00304508"/>
    <w:rsid w:val="00334690"/>
    <w:rsid w:val="0038209C"/>
    <w:rsid w:val="0039151E"/>
    <w:rsid w:val="003F2358"/>
    <w:rsid w:val="004F373D"/>
    <w:rsid w:val="005141E2"/>
    <w:rsid w:val="0052624A"/>
    <w:rsid w:val="0054246E"/>
    <w:rsid w:val="00596B7F"/>
    <w:rsid w:val="005A4737"/>
    <w:rsid w:val="006247CD"/>
    <w:rsid w:val="006361D0"/>
    <w:rsid w:val="00660C70"/>
    <w:rsid w:val="006758F2"/>
    <w:rsid w:val="00683E80"/>
    <w:rsid w:val="00692634"/>
    <w:rsid w:val="006A2E0A"/>
    <w:rsid w:val="006E3466"/>
    <w:rsid w:val="007303FC"/>
    <w:rsid w:val="007A7423"/>
    <w:rsid w:val="008101A4"/>
    <w:rsid w:val="008659A8"/>
    <w:rsid w:val="0088548E"/>
    <w:rsid w:val="008871CE"/>
    <w:rsid w:val="008E7CF1"/>
    <w:rsid w:val="009029E2"/>
    <w:rsid w:val="00912DAA"/>
    <w:rsid w:val="00972765"/>
    <w:rsid w:val="009834B2"/>
    <w:rsid w:val="00992C17"/>
    <w:rsid w:val="0099483E"/>
    <w:rsid w:val="009A4767"/>
    <w:rsid w:val="009B57D1"/>
    <w:rsid w:val="00A0560F"/>
    <w:rsid w:val="00A5760C"/>
    <w:rsid w:val="00AC040B"/>
    <w:rsid w:val="00AE36D0"/>
    <w:rsid w:val="00AE39C2"/>
    <w:rsid w:val="00AF57FA"/>
    <w:rsid w:val="00B1378F"/>
    <w:rsid w:val="00B82E64"/>
    <w:rsid w:val="00B87820"/>
    <w:rsid w:val="00BA466A"/>
    <w:rsid w:val="00BA7F15"/>
    <w:rsid w:val="00BB1414"/>
    <w:rsid w:val="00BB706B"/>
    <w:rsid w:val="00BB757E"/>
    <w:rsid w:val="00BC7ED6"/>
    <w:rsid w:val="00BD6F98"/>
    <w:rsid w:val="00C11D6A"/>
    <w:rsid w:val="00C365AC"/>
    <w:rsid w:val="00C576AB"/>
    <w:rsid w:val="00C81DAD"/>
    <w:rsid w:val="00C96418"/>
    <w:rsid w:val="00CC49F3"/>
    <w:rsid w:val="00D50BFD"/>
    <w:rsid w:val="00D91167"/>
    <w:rsid w:val="00DB73D7"/>
    <w:rsid w:val="00DE6E40"/>
    <w:rsid w:val="00E159A9"/>
    <w:rsid w:val="00E47682"/>
    <w:rsid w:val="00E5709B"/>
    <w:rsid w:val="00E80961"/>
    <w:rsid w:val="00EA6A6F"/>
    <w:rsid w:val="00EB2B15"/>
    <w:rsid w:val="00EB4C2C"/>
    <w:rsid w:val="00EC4E8D"/>
    <w:rsid w:val="00F32664"/>
    <w:rsid w:val="00F41859"/>
    <w:rsid w:val="00F52793"/>
    <w:rsid w:val="00F56E3E"/>
    <w:rsid w:val="00F92178"/>
    <w:rsid w:val="00FA57EF"/>
    <w:rsid w:val="00FD1B24"/>
    <w:rsid w:val="00FE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454"/>
    <w:pPr>
      <w:spacing w:after="0" w:line="240" w:lineRule="auto"/>
    </w:pPr>
  </w:style>
  <w:style w:type="character" w:styleId="Hyperlink">
    <w:name w:val="Hyperlink"/>
    <w:basedOn w:val="DefaultParagraphFont"/>
    <w:uiPriority w:val="99"/>
    <w:semiHidden/>
    <w:unhideWhenUsed/>
    <w:rsid w:val="009029E2"/>
    <w:rPr>
      <w:strike w:val="0"/>
      <w:dstrike w:val="0"/>
      <w:color w:val="001BA0"/>
      <w:u w:val="none"/>
      <w:effect w:val="none"/>
    </w:rPr>
  </w:style>
  <w:style w:type="paragraph" w:styleId="ListParagraph">
    <w:name w:val="List Paragraph"/>
    <w:basedOn w:val="Normal"/>
    <w:uiPriority w:val="34"/>
    <w:qFormat/>
    <w:rsid w:val="00BB1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454"/>
    <w:pPr>
      <w:spacing w:after="0" w:line="240" w:lineRule="auto"/>
    </w:pPr>
  </w:style>
  <w:style w:type="character" w:styleId="Hyperlink">
    <w:name w:val="Hyperlink"/>
    <w:basedOn w:val="DefaultParagraphFont"/>
    <w:uiPriority w:val="99"/>
    <w:semiHidden/>
    <w:unhideWhenUsed/>
    <w:rsid w:val="009029E2"/>
    <w:rPr>
      <w:strike w:val="0"/>
      <w:dstrike w:val="0"/>
      <w:color w:val="001BA0"/>
      <w:u w:val="none"/>
      <w:effect w:val="none"/>
    </w:rPr>
  </w:style>
  <w:style w:type="paragraph" w:styleId="ListParagraph">
    <w:name w:val="List Paragraph"/>
    <w:basedOn w:val="Normal"/>
    <w:uiPriority w:val="34"/>
    <w:qFormat/>
    <w:rsid w:val="00BB1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Browko</dc:creator>
  <cp:lastModifiedBy>home</cp:lastModifiedBy>
  <cp:revision>3</cp:revision>
  <dcterms:created xsi:type="dcterms:W3CDTF">2018-04-24T14:50:00Z</dcterms:created>
  <dcterms:modified xsi:type="dcterms:W3CDTF">2018-05-07T14:08:00Z</dcterms:modified>
</cp:coreProperties>
</file>